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3B6" w:rsidRPr="00892B07" w:rsidRDefault="006123B6" w:rsidP="006123B6">
      <w:pPr>
        <w:pStyle w:val="a5"/>
        <w:tabs>
          <w:tab w:val="right" w:pos="9639"/>
          <w:tab w:val="right" w:pos="13323"/>
        </w:tabs>
        <w:rPr>
          <w:rFonts w:asciiTheme="minorHAnsi" w:hAnsiTheme="minorHAnsi" w:cs="Arial"/>
          <w:sz w:val="28"/>
          <w:szCs w:val="24"/>
          <w:lang w:eastAsia="zh-CN"/>
        </w:rPr>
      </w:pPr>
      <w:bookmarkStart w:id="0" w:name="OLE_LINK103"/>
      <w:bookmarkStart w:id="1" w:name="OLE_LINK104"/>
      <w:r w:rsidRPr="00892B07">
        <w:rPr>
          <w:rFonts w:asciiTheme="minorHAnsi" w:hAnsiTheme="minorHAnsi" w:cs="Arial"/>
          <w:sz w:val="28"/>
          <w:szCs w:val="24"/>
        </w:rPr>
        <w:t>3GPP TSG-RAN WG4 Meeting #</w:t>
      </w:r>
      <w:r w:rsidRPr="00892B07">
        <w:rPr>
          <w:rFonts w:asciiTheme="minorHAnsi" w:hAnsiTheme="minorHAnsi" w:cs="Arial"/>
          <w:sz w:val="28"/>
          <w:szCs w:val="24"/>
          <w:lang w:eastAsia="zh-CN"/>
        </w:rPr>
        <w:t>86</w:t>
      </w:r>
      <w:r w:rsidRPr="00892B07">
        <w:rPr>
          <w:rFonts w:asciiTheme="minorHAnsi" w:hAnsiTheme="minorHAnsi" w:cs="Arial"/>
          <w:sz w:val="28"/>
          <w:szCs w:val="24"/>
        </w:rPr>
        <w:tab/>
        <w:t>R4-18</w:t>
      </w:r>
      <w:r w:rsidR="00244EA3" w:rsidRPr="00892B07">
        <w:rPr>
          <w:rFonts w:asciiTheme="minorHAnsi" w:hAnsiTheme="minorHAnsi" w:cs="Arial"/>
          <w:sz w:val="28"/>
          <w:szCs w:val="24"/>
          <w:lang w:eastAsia="zh-CN"/>
        </w:rPr>
        <w:t>01503</w:t>
      </w:r>
    </w:p>
    <w:p w:rsidR="006123B6" w:rsidRPr="00892B07" w:rsidRDefault="006123B6" w:rsidP="006123B6">
      <w:pPr>
        <w:pStyle w:val="a5"/>
        <w:tabs>
          <w:tab w:val="right" w:pos="9781"/>
          <w:tab w:val="right" w:pos="13323"/>
        </w:tabs>
        <w:outlineLvl w:val="0"/>
        <w:rPr>
          <w:rFonts w:asciiTheme="minorHAnsi" w:hAnsiTheme="minorHAnsi" w:cs="Arial"/>
          <w:sz w:val="28"/>
          <w:szCs w:val="24"/>
          <w:lang w:eastAsia="zh-CN"/>
        </w:rPr>
      </w:pPr>
      <w:r w:rsidRPr="00892B07">
        <w:rPr>
          <w:rFonts w:asciiTheme="minorHAnsi" w:hAnsiTheme="minorHAnsi" w:cs="Arial"/>
          <w:sz w:val="28"/>
          <w:szCs w:val="24"/>
          <w:lang w:eastAsia="zh-CN"/>
        </w:rPr>
        <w:t>Athens , GR, 26</w:t>
      </w:r>
      <w:r w:rsidRPr="00892B07">
        <w:rPr>
          <w:rFonts w:asciiTheme="minorHAnsi" w:hAnsiTheme="minorHAnsi" w:cs="Arial"/>
          <w:sz w:val="28"/>
          <w:szCs w:val="24"/>
          <w:vertAlign w:val="superscript"/>
          <w:lang w:eastAsia="zh-CN"/>
        </w:rPr>
        <w:t>th</w:t>
      </w:r>
      <w:r w:rsidRPr="00892B07">
        <w:rPr>
          <w:rFonts w:asciiTheme="minorHAnsi" w:hAnsiTheme="minorHAnsi" w:cs="Arial"/>
          <w:sz w:val="28"/>
          <w:szCs w:val="24"/>
          <w:lang w:eastAsia="zh-CN"/>
        </w:rPr>
        <w:t xml:space="preserve"> Feb– 2</w:t>
      </w:r>
      <w:r w:rsidRPr="00892B07">
        <w:rPr>
          <w:rFonts w:asciiTheme="minorHAnsi" w:hAnsiTheme="minorHAnsi" w:cs="Arial"/>
          <w:sz w:val="28"/>
          <w:szCs w:val="24"/>
          <w:vertAlign w:val="superscript"/>
          <w:lang w:eastAsia="zh-CN"/>
        </w:rPr>
        <w:t>nd</w:t>
      </w:r>
      <w:r w:rsidRPr="00892B07">
        <w:rPr>
          <w:rFonts w:asciiTheme="minorHAnsi" w:hAnsiTheme="minorHAnsi" w:cs="Arial"/>
          <w:sz w:val="28"/>
          <w:szCs w:val="24"/>
          <w:lang w:eastAsia="zh-CN"/>
        </w:rPr>
        <w:t xml:space="preserve"> March, 2018</w:t>
      </w:r>
    </w:p>
    <w:p w:rsidR="00D15E11" w:rsidRPr="00892B07" w:rsidRDefault="00D15E11" w:rsidP="00D15E11">
      <w:pPr>
        <w:pStyle w:val="a5"/>
        <w:rPr>
          <w:rFonts w:asciiTheme="minorHAnsi" w:hAnsiTheme="minorHAnsi" w:cs="Arial"/>
          <w:bCs/>
          <w:noProof w:val="0"/>
          <w:color w:val="0D0D0D"/>
          <w:sz w:val="24"/>
          <w:lang w:eastAsia="ja-JP"/>
        </w:rPr>
      </w:pPr>
    </w:p>
    <w:p w:rsidR="00D15E11" w:rsidRPr="00892B07" w:rsidRDefault="00D15E11" w:rsidP="00D15E11">
      <w:pPr>
        <w:pStyle w:val="CRCoverPage"/>
        <w:rPr>
          <w:rFonts w:asciiTheme="minorHAnsi" w:eastAsia="新細明體" w:hAnsiTheme="minorHAnsi" w:cs="Arial"/>
          <w:b/>
          <w:bCs/>
          <w:color w:val="FF0000"/>
          <w:sz w:val="24"/>
          <w:szCs w:val="24"/>
          <w:lang w:eastAsia="zh-TW"/>
        </w:rPr>
      </w:pPr>
      <w:r w:rsidRPr="00892B07">
        <w:rPr>
          <w:rFonts w:asciiTheme="minorHAnsi" w:hAnsiTheme="minorHAnsi" w:cs="Arial"/>
          <w:b/>
          <w:bCs/>
          <w:color w:val="0D0D0D"/>
          <w:sz w:val="24"/>
          <w:szCs w:val="24"/>
        </w:rPr>
        <w:t>Agenda item:</w:t>
      </w:r>
      <w:r w:rsidRPr="00892B07">
        <w:rPr>
          <w:rFonts w:asciiTheme="minorHAnsi" w:hAnsiTheme="minorHAnsi" w:cs="Arial"/>
          <w:b/>
          <w:bCs/>
          <w:color w:val="0D0D0D"/>
          <w:sz w:val="24"/>
          <w:szCs w:val="24"/>
        </w:rPr>
        <w:tab/>
      </w:r>
      <w:r w:rsidRPr="00892B07">
        <w:rPr>
          <w:rFonts w:asciiTheme="minorHAnsi" w:hAnsiTheme="minorHAnsi" w:cs="Arial"/>
          <w:b/>
          <w:bCs/>
          <w:color w:val="0D0D0D"/>
          <w:sz w:val="24"/>
          <w:szCs w:val="24"/>
        </w:rPr>
        <w:tab/>
      </w:r>
      <w:r w:rsidR="00244EA3" w:rsidRPr="00892B07">
        <w:rPr>
          <w:rFonts w:asciiTheme="minorHAnsi" w:hAnsiTheme="minorHAnsi" w:cs="Arial"/>
          <w:b/>
          <w:bCs/>
          <w:sz w:val="24"/>
          <w:szCs w:val="24"/>
        </w:rPr>
        <w:t>7.9</w:t>
      </w:r>
      <w:r w:rsidR="00520413" w:rsidRPr="00892B07">
        <w:rPr>
          <w:rFonts w:asciiTheme="minorHAnsi" w:hAnsiTheme="minorHAnsi" w:cs="Arial"/>
          <w:b/>
          <w:bCs/>
          <w:sz w:val="24"/>
          <w:szCs w:val="24"/>
        </w:rPr>
        <w:t>.4.1.1</w:t>
      </w:r>
    </w:p>
    <w:p w:rsidR="00D15E11" w:rsidRPr="00892B07" w:rsidRDefault="00D15E11" w:rsidP="00D15E11">
      <w:pPr>
        <w:tabs>
          <w:tab w:val="left" w:pos="1985"/>
        </w:tabs>
        <w:ind w:left="1985" w:hanging="1985"/>
        <w:rPr>
          <w:rFonts w:cs="Arial"/>
          <w:b/>
          <w:bCs/>
          <w:color w:val="0D0D0D"/>
          <w:sz w:val="24"/>
          <w:szCs w:val="24"/>
        </w:rPr>
      </w:pPr>
      <w:r w:rsidRPr="00892B07">
        <w:rPr>
          <w:rFonts w:cs="Arial"/>
          <w:b/>
          <w:bCs/>
          <w:color w:val="0D0D0D"/>
          <w:sz w:val="24"/>
          <w:szCs w:val="24"/>
        </w:rPr>
        <w:t>Source:</w:t>
      </w:r>
      <w:r w:rsidRPr="00892B07">
        <w:rPr>
          <w:rFonts w:cs="Arial"/>
          <w:b/>
          <w:bCs/>
          <w:color w:val="0D0D0D"/>
          <w:sz w:val="24"/>
          <w:szCs w:val="24"/>
        </w:rPr>
        <w:tab/>
        <w:t xml:space="preserve">MediaTek Inc. </w:t>
      </w:r>
    </w:p>
    <w:p w:rsidR="0034111C" w:rsidRPr="00892B07" w:rsidRDefault="0034111C" w:rsidP="006123B6">
      <w:pPr>
        <w:ind w:left="1985" w:hanging="1985"/>
        <w:rPr>
          <w:rFonts w:cs="Arial"/>
          <w:b/>
          <w:bCs/>
          <w:color w:val="0D0D0D"/>
          <w:sz w:val="24"/>
          <w:szCs w:val="24"/>
        </w:rPr>
      </w:pPr>
      <w:r w:rsidRPr="00892B07">
        <w:rPr>
          <w:rFonts w:cs="Arial"/>
          <w:b/>
          <w:bCs/>
          <w:color w:val="0D0D0D"/>
          <w:sz w:val="24"/>
          <w:szCs w:val="24"/>
        </w:rPr>
        <w:t>Title:</w:t>
      </w:r>
      <w:r w:rsidRPr="00892B07">
        <w:rPr>
          <w:rFonts w:cs="Arial"/>
          <w:b/>
          <w:bCs/>
          <w:color w:val="0D0D0D"/>
          <w:sz w:val="24"/>
          <w:szCs w:val="24"/>
        </w:rPr>
        <w:tab/>
      </w:r>
      <w:r w:rsidR="000B222C" w:rsidRPr="00892B07">
        <w:rPr>
          <w:rFonts w:cs="Arial"/>
          <w:b/>
          <w:bCs/>
          <w:color w:val="0D0D0D"/>
          <w:sz w:val="24"/>
          <w:szCs w:val="24"/>
        </w:rPr>
        <w:t>Initial dynamic simulation results for SSB based RRM Measurement in FR2</w:t>
      </w:r>
    </w:p>
    <w:p w:rsidR="0034111C" w:rsidRPr="00892B07" w:rsidRDefault="0034111C">
      <w:pPr>
        <w:rPr>
          <w:rFonts w:cs="Arial"/>
          <w:b/>
          <w:bCs/>
          <w:color w:val="0D0D0D"/>
          <w:sz w:val="24"/>
          <w:szCs w:val="24"/>
        </w:rPr>
      </w:pPr>
      <w:r w:rsidRPr="00892B07">
        <w:rPr>
          <w:rFonts w:cs="Arial"/>
          <w:b/>
          <w:bCs/>
          <w:color w:val="0D0D0D"/>
          <w:sz w:val="24"/>
          <w:szCs w:val="24"/>
        </w:rPr>
        <w:t>Document for:</w:t>
      </w:r>
      <w:r w:rsidRPr="00892B07">
        <w:rPr>
          <w:rFonts w:cs="Arial"/>
          <w:b/>
          <w:bCs/>
          <w:color w:val="0D0D0D"/>
          <w:sz w:val="24"/>
          <w:szCs w:val="24"/>
        </w:rPr>
        <w:tab/>
      </w:r>
      <w:r w:rsidRPr="00892B07">
        <w:rPr>
          <w:rFonts w:cs="Arial"/>
          <w:b/>
          <w:bCs/>
          <w:color w:val="0D0D0D"/>
          <w:sz w:val="24"/>
          <w:szCs w:val="24"/>
        </w:rPr>
        <w:tab/>
      </w:r>
      <w:r w:rsidR="00BC79E7" w:rsidRPr="00892B07">
        <w:rPr>
          <w:rFonts w:cs="Arial"/>
          <w:b/>
          <w:bCs/>
          <w:color w:val="0D0D0D"/>
          <w:sz w:val="24"/>
          <w:szCs w:val="24"/>
        </w:rPr>
        <w:t>Discussion</w:t>
      </w:r>
      <w:r w:rsidR="000A341C" w:rsidRPr="00892B07">
        <w:rPr>
          <w:rFonts w:cs="Arial"/>
          <w:b/>
          <w:bCs/>
          <w:color w:val="0D0D0D"/>
          <w:sz w:val="24"/>
          <w:szCs w:val="24"/>
        </w:rPr>
        <w:t xml:space="preserve"> </w:t>
      </w:r>
    </w:p>
    <w:p w:rsidR="0034111C" w:rsidRPr="00892B07" w:rsidRDefault="0034111C">
      <w:pPr>
        <w:pStyle w:val="1"/>
        <w:rPr>
          <w:rFonts w:asciiTheme="minorHAnsi" w:eastAsia="新細明體" w:hAnsiTheme="minorHAnsi"/>
          <w:color w:val="0D0D0D"/>
          <w:lang w:eastAsia="zh-TW"/>
        </w:rPr>
      </w:pPr>
      <w:r w:rsidRPr="00892B07">
        <w:rPr>
          <w:rFonts w:asciiTheme="minorHAnsi" w:hAnsiTheme="minorHAnsi"/>
          <w:color w:val="0D0D0D"/>
        </w:rPr>
        <w:t>1</w:t>
      </w:r>
      <w:r w:rsidRPr="00892B07">
        <w:rPr>
          <w:rFonts w:asciiTheme="minorHAnsi" w:hAnsiTheme="minorHAnsi"/>
          <w:color w:val="0D0D0D"/>
        </w:rPr>
        <w:tab/>
      </w:r>
      <w:r w:rsidR="00EE7FA7" w:rsidRPr="00892B07">
        <w:rPr>
          <w:rFonts w:asciiTheme="minorHAnsi" w:hAnsiTheme="minorHAnsi"/>
          <w:color w:val="0D0D0D"/>
        </w:rPr>
        <w:t>Introduction</w:t>
      </w:r>
      <w:r w:rsidR="0001174A" w:rsidRPr="00892B07">
        <w:rPr>
          <w:rFonts w:asciiTheme="minorHAnsi" w:eastAsia="新細明體" w:hAnsiTheme="minorHAnsi"/>
          <w:color w:val="0D0D0D"/>
          <w:lang w:eastAsia="zh-TW"/>
        </w:rPr>
        <w:t xml:space="preserve"> </w:t>
      </w:r>
    </w:p>
    <w:p w:rsidR="004D6BCE" w:rsidRPr="00892B07" w:rsidRDefault="004F6C86" w:rsidP="00855E32">
      <w:pPr>
        <w:spacing w:after="120"/>
        <w:ind w:right="-96"/>
        <w:jc w:val="both"/>
        <w:rPr>
          <w:color w:val="000000"/>
        </w:rPr>
      </w:pPr>
      <w:bookmarkStart w:id="2" w:name="OLE_LINK1"/>
      <w:bookmarkStart w:id="3" w:name="OLE_LINK2"/>
      <w:bookmarkStart w:id="4" w:name="OLE_LINK132"/>
      <w:bookmarkStart w:id="5" w:name="OLE_LINK133"/>
      <w:r w:rsidRPr="00892B07">
        <w:rPr>
          <w:color w:val="000000"/>
        </w:rPr>
        <w:t>RAN4 has been discussing</w:t>
      </w:r>
      <w:r w:rsidR="004E1FAF" w:rsidRPr="00892B07">
        <w:rPr>
          <w:color w:val="000000"/>
        </w:rPr>
        <w:t xml:space="preserve"> the impact of UE RX beams on the</w:t>
      </w:r>
      <w:r w:rsidRPr="00892B07">
        <w:rPr>
          <w:color w:val="000000"/>
        </w:rPr>
        <w:t xml:space="preserve"> </w:t>
      </w:r>
      <w:r w:rsidR="004E1FAF" w:rsidRPr="00892B07">
        <w:rPr>
          <w:color w:val="000000"/>
        </w:rPr>
        <w:t>measurement</w:t>
      </w:r>
      <w:r w:rsidRPr="00892B07">
        <w:rPr>
          <w:color w:val="000000"/>
        </w:rPr>
        <w:t xml:space="preserve"> period</w:t>
      </w:r>
      <w:r w:rsidR="004E1FAF" w:rsidRPr="00892B07">
        <w:rPr>
          <w:color w:val="000000"/>
        </w:rPr>
        <w:t>. In this paper, we continue the discussion and present initial dynamic system level simulation results in FR2.</w:t>
      </w:r>
      <w:r w:rsidR="004E1FAF" w:rsidRPr="00892B07">
        <w:rPr>
          <w:rFonts w:eastAsia="Calibri" w:cs="Times New Roman"/>
          <w:sz w:val="20"/>
          <w:szCs w:val="20"/>
          <w:lang w:val="en-GB"/>
        </w:rPr>
        <w:t xml:space="preserve"> </w:t>
      </w:r>
      <w:r w:rsidRPr="00892B07">
        <w:rPr>
          <w:color w:val="000000"/>
        </w:rPr>
        <w:t xml:space="preserve"> </w:t>
      </w:r>
    </w:p>
    <w:p w:rsidR="00725E38" w:rsidRPr="00892B07" w:rsidRDefault="00725E38" w:rsidP="00855E32">
      <w:pPr>
        <w:spacing w:after="120"/>
        <w:ind w:right="-96"/>
        <w:jc w:val="both"/>
        <w:rPr>
          <w:color w:val="000000"/>
        </w:rPr>
      </w:pPr>
      <w:r w:rsidRPr="00892B07">
        <w:rPr>
          <w:color w:val="000000"/>
        </w:rPr>
        <w:t xml:space="preserve">To analyze the </w:t>
      </w:r>
      <w:r w:rsidR="0069791C">
        <w:rPr>
          <w:color w:val="000000"/>
        </w:rPr>
        <w:t xml:space="preserve">system </w:t>
      </w:r>
      <w:r w:rsidRPr="00892B07">
        <w:rPr>
          <w:color w:val="000000"/>
        </w:rPr>
        <w:t>impact of mobility, dyna</w:t>
      </w:r>
      <w:r w:rsidR="0069791C">
        <w:rPr>
          <w:color w:val="000000"/>
        </w:rPr>
        <w:t>mic simulations can provide more</w:t>
      </w:r>
      <w:r w:rsidRPr="00892B07">
        <w:rPr>
          <w:color w:val="000000"/>
        </w:rPr>
        <w:t xml:space="preserve"> </w:t>
      </w:r>
      <w:r w:rsidR="004D6BCE" w:rsidRPr="00892B07">
        <w:rPr>
          <w:color w:val="000000"/>
        </w:rPr>
        <w:t>aspects</w:t>
      </w:r>
      <w:r w:rsidR="0069791C">
        <w:rPr>
          <w:color w:val="000000"/>
        </w:rPr>
        <w:t xml:space="preserve"> than static system level simulation</w:t>
      </w:r>
      <w:r w:rsidR="004D6BCE" w:rsidRPr="00892B07">
        <w:rPr>
          <w:color w:val="000000"/>
        </w:rPr>
        <w:t>. As an example, t</w:t>
      </w:r>
      <w:r w:rsidRPr="00892B07">
        <w:rPr>
          <w:color w:val="000000"/>
        </w:rPr>
        <w:t>he impact of UE RX beams and the measurement period on the system performance</w:t>
      </w:r>
      <w:r w:rsidR="004D6BCE" w:rsidRPr="00892B07">
        <w:rPr>
          <w:color w:val="000000"/>
        </w:rPr>
        <w:t xml:space="preserve"> is discussed in this paper</w:t>
      </w:r>
      <w:r w:rsidRPr="00892B07">
        <w:rPr>
          <w:color w:val="000000"/>
        </w:rPr>
        <w:t xml:space="preserve">. </w:t>
      </w:r>
    </w:p>
    <w:p w:rsidR="0006319C" w:rsidRPr="00892B07" w:rsidRDefault="0006319C" w:rsidP="0006319C">
      <w:pPr>
        <w:pStyle w:val="1"/>
        <w:rPr>
          <w:rFonts w:asciiTheme="minorHAnsi" w:eastAsia="新細明體" w:hAnsiTheme="minorHAnsi"/>
          <w:lang w:eastAsia="zh-TW"/>
        </w:rPr>
      </w:pPr>
      <w:r w:rsidRPr="00892B07">
        <w:rPr>
          <w:rFonts w:asciiTheme="minorHAnsi" w:hAnsiTheme="minorHAnsi"/>
        </w:rPr>
        <w:t>2</w:t>
      </w:r>
      <w:r w:rsidRPr="00892B07">
        <w:rPr>
          <w:rFonts w:asciiTheme="minorHAnsi" w:hAnsiTheme="minorHAnsi"/>
        </w:rPr>
        <w:tab/>
        <w:t>Simulation Setup</w:t>
      </w:r>
    </w:p>
    <w:p w:rsidR="00892B07" w:rsidRPr="00892B07" w:rsidRDefault="00674EE6" w:rsidP="0069791C">
      <w:pPr>
        <w:jc w:val="both"/>
        <w:rPr>
          <w:color w:val="000000"/>
        </w:rPr>
      </w:pPr>
      <w:r w:rsidRPr="00892B07">
        <w:rPr>
          <w:color w:val="000000"/>
        </w:rPr>
        <w:t>In general, we follow</w:t>
      </w:r>
      <w:r w:rsidR="00C4378A" w:rsidRPr="00892B07">
        <w:rPr>
          <w:color w:val="000000"/>
        </w:rPr>
        <w:t xml:space="preserve"> the simulation assumption provided in [1]. </w:t>
      </w:r>
      <w:r w:rsidR="004D6BCE" w:rsidRPr="00892B07">
        <w:rPr>
          <w:color w:val="000000"/>
        </w:rPr>
        <w:t>W</w:t>
      </w:r>
      <w:r w:rsidR="00C4378A" w:rsidRPr="00892B07">
        <w:rPr>
          <w:color w:val="000000"/>
        </w:rPr>
        <w:t xml:space="preserve">e </w:t>
      </w:r>
      <w:r w:rsidR="004D6BCE" w:rsidRPr="00892B07">
        <w:rPr>
          <w:color w:val="000000"/>
        </w:rPr>
        <w:t xml:space="preserve">further </w:t>
      </w:r>
      <w:r w:rsidR="00C4378A" w:rsidRPr="00892B07">
        <w:rPr>
          <w:color w:val="000000"/>
        </w:rPr>
        <w:t xml:space="preserve">assume </w:t>
      </w:r>
      <w:r w:rsidR="004D6BCE" w:rsidRPr="00892B07">
        <w:rPr>
          <w:color w:val="000000"/>
        </w:rPr>
        <w:t>64</w:t>
      </w:r>
      <w:r w:rsidR="00C4378A" w:rsidRPr="00892B07">
        <w:rPr>
          <w:color w:val="000000"/>
        </w:rPr>
        <w:t xml:space="preserve"> SSB</w:t>
      </w:r>
      <w:r w:rsidR="000E47D6" w:rsidRPr="00892B07">
        <w:rPr>
          <w:color w:val="000000"/>
        </w:rPr>
        <w:t>s are</w:t>
      </w:r>
      <w:r w:rsidR="00C4378A" w:rsidRPr="00892B07">
        <w:rPr>
          <w:color w:val="000000"/>
        </w:rPr>
        <w:t xml:space="preserve"> transmitted per cell</w:t>
      </w:r>
      <w:r w:rsidR="004D6BCE" w:rsidRPr="00892B07">
        <w:rPr>
          <w:color w:val="000000"/>
        </w:rPr>
        <w:t>, using 2 elevations. UEs are assumed moving with 3 kmp and 30 kmp</w:t>
      </w:r>
      <w:r w:rsidR="0069791C">
        <w:rPr>
          <w:color w:val="000000"/>
        </w:rPr>
        <w:t xml:space="preserve">, and </w:t>
      </w:r>
      <w:r w:rsidR="004D6BCE" w:rsidRPr="00892B07">
        <w:rPr>
          <w:color w:val="000000"/>
        </w:rPr>
        <w:t xml:space="preserve">their </w:t>
      </w:r>
      <w:r w:rsidR="0069791C">
        <w:rPr>
          <w:color w:val="000000"/>
        </w:rPr>
        <w:t>locations are updated</w:t>
      </w:r>
      <w:r w:rsidR="004D6BCE" w:rsidRPr="00892B07">
        <w:rPr>
          <w:color w:val="000000"/>
        </w:rPr>
        <w:t xml:space="preserve"> accordingly.</w:t>
      </w:r>
      <w:r w:rsidR="00892B07" w:rsidRPr="00892B07">
        <w:rPr>
          <w:color w:val="000000"/>
        </w:rPr>
        <w:t xml:space="preserve"> The illustration of UE trajectory is shown in Figure 1.</w:t>
      </w:r>
      <w:r w:rsidR="004D6BCE" w:rsidRPr="00892B07">
        <w:rPr>
          <w:color w:val="000000"/>
        </w:rPr>
        <w:t xml:space="preserve"> </w:t>
      </w:r>
    </w:p>
    <w:p w:rsidR="00674EE6" w:rsidRPr="00892B07" w:rsidRDefault="00674EE6" w:rsidP="003C4CCA">
      <w:pPr>
        <w:ind w:right="-22"/>
        <w:jc w:val="both"/>
      </w:pPr>
      <w:r w:rsidRPr="00892B07">
        <w:rPr>
          <w:color w:val="000000"/>
        </w:rPr>
        <w:t xml:space="preserve">Different number of RX beams </w:t>
      </w:r>
      <w:r w:rsidR="005F62E4" w:rsidRPr="00892B07">
        <w:rPr>
          <w:color w:val="000000"/>
        </w:rPr>
        <w:t xml:space="preserve">(2, 4, 8 RX beams) and measurement period (200 ms ~ 3200 ms) </w:t>
      </w:r>
      <w:r w:rsidRPr="00892B07">
        <w:rPr>
          <w:color w:val="000000"/>
        </w:rPr>
        <w:t xml:space="preserve">are evaluated, and the corresponding antenna configuration can be found in Appendix. </w:t>
      </w:r>
      <w:r w:rsidRPr="00892B07">
        <w:t xml:space="preserve">UE selects its Rx beam by </w:t>
      </w:r>
      <w:r w:rsidR="0069791C">
        <w:t xml:space="preserve">assuming </w:t>
      </w:r>
      <w:r w:rsidRPr="00892B07">
        <w:t>genie aided UE receive beamforming with codeword selection, as Option2 in [1].</w:t>
      </w:r>
    </w:p>
    <w:p w:rsidR="005F62E4" w:rsidRPr="00892B07" w:rsidRDefault="003C4CCA" w:rsidP="005F62E4">
      <w:pPr>
        <w:ind w:right="-22"/>
        <w:jc w:val="both"/>
      </w:pPr>
      <w:r w:rsidRPr="00892B07">
        <w:rPr>
          <w:color w:val="000000"/>
        </w:rPr>
        <w:t>In the simulation, it assumed 5 measurement samples within a measurement p</w:t>
      </w:r>
      <w:r w:rsidR="0069791C">
        <w:rPr>
          <w:color w:val="000000"/>
        </w:rPr>
        <w:t>eriod. E.g. 200 ms measurement w</w:t>
      </w:r>
      <w:r w:rsidRPr="00892B07">
        <w:rPr>
          <w:color w:val="000000"/>
        </w:rPr>
        <w:t xml:space="preserve">ould have 5 </w:t>
      </w:r>
      <w:r w:rsidR="005F62E4" w:rsidRPr="00892B07">
        <w:rPr>
          <w:color w:val="000000"/>
        </w:rPr>
        <w:t>samples, with SSB periodicity of 40 ms.</w:t>
      </w:r>
      <w:r w:rsidR="005F62E4" w:rsidRPr="00892B07">
        <w:t xml:space="preserve"> More detailed assumptions can be found in Appendix.</w:t>
      </w:r>
    </w:p>
    <w:p w:rsidR="00AD3603" w:rsidRPr="00892B07" w:rsidRDefault="00AD3603" w:rsidP="003C4CCA">
      <w:pPr>
        <w:ind w:right="-22"/>
        <w:jc w:val="both"/>
        <w:rPr>
          <w:color w:val="000000"/>
        </w:rPr>
      </w:pPr>
      <w:r w:rsidRPr="00892B07">
        <w:rPr>
          <w:color w:val="000000"/>
        </w:rPr>
        <w:t xml:space="preserve">To analyze the system impact, we </w:t>
      </w:r>
      <w:r w:rsidR="00170013" w:rsidRPr="00892B07">
        <w:rPr>
          <w:color w:val="000000"/>
        </w:rPr>
        <w:t>further assume that</w:t>
      </w:r>
      <w:r w:rsidRPr="00892B07">
        <w:rPr>
          <w:color w:val="000000"/>
        </w:rPr>
        <w:t xml:space="preserve">: </w:t>
      </w:r>
    </w:p>
    <w:p w:rsidR="00A24BDA" w:rsidRPr="00D03B9C" w:rsidRDefault="00A24BDA" w:rsidP="00170013">
      <w:pPr>
        <w:pStyle w:val="af7"/>
        <w:numPr>
          <w:ilvl w:val="0"/>
          <w:numId w:val="33"/>
        </w:numPr>
        <w:ind w:right="-22"/>
        <w:jc w:val="both"/>
        <w:rPr>
          <w:rFonts w:asciiTheme="minorHAnsi" w:hAnsiTheme="minorHAnsi"/>
          <w:color w:val="000000"/>
        </w:rPr>
      </w:pPr>
      <w:r w:rsidRPr="00D03B9C">
        <w:rPr>
          <w:rFonts w:asciiTheme="minorHAnsi" w:hAnsiTheme="minorHAnsi"/>
          <w:color w:val="000000"/>
        </w:rPr>
        <w:t>At every time instan</w:t>
      </w:r>
      <w:r w:rsidR="00DE7378">
        <w:rPr>
          <w:rFonts w:asciiTheme="minorHAnsi" w:hAnsiTheme="minorHAnsi"/>
          <w:color w:val="000000"/>
        </w:rPr>
        <w:t>ce</w:t>
      </w:r>
      <w:r w:rsidRPr="00D03B9C">
        <w:rPr>
          <w:rFonts w:asciiTheme="minorHAnsi" w:hAnsiTheme="minorHAnsi"/>
          <w:color w:val="000000"/>
        </w:rPr>
        <w:t xml:space="preserve">, the SINR of all Tx-Rx beam pairs </w:t>
      </w:r>
      <w:r w:rsidR="001931D3" w:rsidRPr="00D03B9C">
        <w:rPr>
          <w:rFonts w:asciiTheme="minorHAnsi" w:hAnsiTheme="minorHAnsi"/>
          <w:color w:val="000000"/>
        </w:rPr>
        <w:t xml:space="preserve">for all cells </w:t>
      </w:r>
      <w:r w:rsidRPr="00D03B9C">
        <w:rPr>
          <w:rFonts w:asciiTheme="minorHAnsi" w:hAnsiTheme="minorHAnsi"/>
          <w:color w:val="000000"/>
        </w:rPr>
        <w:t>are calculated.</w:t>
      </w:r>
      <w:r w:rsidR="001931D3" w:rsidRPr="00D03B9C">
        <w:rPr>
          <w:rFonts w:asciiTheme="minorHAnsi" w:hAnsiTheme="minorHAnsi"/>
          <w:color w:val="000000"/>
        </w:rPr>
        <w:t xml:space="preserve"> E.g., the SINR from </w:t>
      </w:r>
      <w:r w:rsidR="009F0BED" w:rsidRPr="00D03B9C">
        <w:rPr>
          <w:rFonts w:asciiTheme="minorHAnsi" w:hAnsiTheme="minorHAnsi"/>
          <w:color w:val="000000"/>
        </w:rPr>
        <w:t>SSB</w:t>
      </w:r>
      <w:r w:rsidR="00E93F94" w:rsidRPr="00D03B9C">
        <w:rPr>
          <w:rFonts w:asciiTheme="minorHAnsi" w:hAnsiTheme="minorHAnsi"/>
          <w:color w:val="000000"/>
        </w:rPr>
        <w:t xml:space="preserve"> #</w:t>
      </w:r>
      <m:oMath>
        <m:r>
          <w:rPr>
            <w:rFonts w:ascii="Cambria Math" w:eastAsia="SimSun" w:hAnsi="Cambria Math" w:cs="Arial"/>
            <w:color w:val="000000" w:themeColor="text1"/>
            <w:lang w:eastAsia="ja-JP"/>
          </w:rPr>
          <m:t>j</m:t>
        </m:r>
      </m:oMath>
      <w:r w:rsidR="00587E01" w:rsidRPr="00D03B9C">
        <w:rPr>
          <w:rFonts w:asciiTheme="minorHAnsi" w:hAnsiTheme="minorHAnsi"/>
          <w:color w:val="000000"/>
        </w:rPr>
        <w:t xml:space="preserve"> </w:t>
      </w:r>
      <w:r w:rsidR="00E93F94" w:rsidRPr="00D03B9C">
        <w:rPr>
          <w:rFonts w:asciiTheme="minorHAnsi" w:hAnsiTheme="minorHAnsi"/>
          <w:color w:val="000000"/>
        </w:rPr>
        <w:t>in cell #</w:t>
      </w:r>
      <m:oMath>
        <m:r>
          <w:rPr>
            <w:rFonts w:ascii="Cambria Math" w:eastAsia="SimSun" w:hAnsi="Cambria Math" w:cs="Arial"/>
            <w:color w:val="000000" w:themeColor="text1"/>
            <w:lang w:eastAsia="ja-JP"/>
          </w:rPr>
          <m:t xml:space="preserve"> i</m:t>
        </m:r>
      </m:oMath>
      <w:r w:rsidR="00E93F94" w:rsidRPr="00D03B9C">
        <w:rPr>
          <w:rFonts w:asciiTheme="minorHAnsi" w:hAnsiTheme="minorHAnsi"/>
          <w:color w:val="000000"/>
        </w:rPr>
        <w:t xml:space="preserve"> observed by Rx beam #</w:t>
      </w:r>
      <m:oMath>
        <m:r>
          <w:rPr>
            <w:rFonts w:ascii="Cambria Math" w:eastAsia="SimSun" w:hAnsi="Cambria Math" w:cs="Arial"/>
            <w:color w:val="000000" w:themeColor="text1"/>
            <w:lang w:eastAsia="ja-JP"/>
          </w:rPr>
          <m:t xml:space="preserve"> k</m:t>
        </m:r>
      </m:oMath>
      <w:r w:rsidR="00E93F94" w:rsidRPr="00D03B9C">
        <w:rPr>
          <w:rFonts w:asciiTheme="minorHAnsi" w:hAnsiTheme="minorHAnsi"/>
          <w:color w:val="000000"/>
        </w:rPr>
        <w:t xml:space="preserve"> can be denoted by </w:t>
      </w:r>
      <m:oMath>
        <m:sSub>
          <m:sSubPr>
            <m:ctrlPr>
              <w:rPr>
                <w:rFonts w:ascii="Cambria Math" w:hAnsi="Cambria Math"/>
                <w:i/>
                <w:color w:val="000000"/>
              </w:rPr>
            </m:ctrlPr>
          </m:sSubPr>
          <m:e>
            <m:r>
              <w:rPr>
                <w:rFonts w:ascii="Cambria Math" w:hAnsi="Cambria Math"/>
                <w:color w:val="000000"/>
              </w:rPr>
              <m:t>SINR</m:t>
            </m:r>
          </m:e>
          <m:sub>
            <m:r>
              <w:rPr>
                <w:rFonts w:ascii="Cambria Math" w:hAnsi="Cambria Math"/>
                <w:color w:val="000000"/>
              </w:rPr>
              <m:t>i,j,k</m:t>
            </m:r>
          </m:sub>
        </m:sSub>
      </m:oMath>
      <w:r w:rsidR="00E93F94" w:rsidRPr="00D03B9C">
        <w:rPr>
          <w:rFonts w:asciiTheme="minorHAnsi" w:hAnsiTheme="minorHAnsi"/>
          <w:color w:val="000000"/>
        </w:rPr>
        <w:t>.</w:t>
      </w:r>
      <w:r w:rsidR="00546798">
        <w:rPr>
          <w:rFonts w:asciiTheme="minorHAnsi" w:hAnsiTheme="minorHAnsi"/>
          <w:color w:val="000000"/>
        </w:rPr>
        <w:t xml:space="preserve"> For simplicity, only SINR metric is considered during the simulation.</w:t>
      </w:r>
    </w:p>
    <w:p w:rsidR="00A24BDA" w:rsidRPr="006F421C" w:rsidRDefault="00A24BDA" w:rsidP="006F421C">
      <w:pPr>
        <w:pStyle w:val="af7"/>
        <w:numPr>
          <w:ilvl w:val="0"/>
          <w:numId w:val="33"/>
        </w:numPr>
        <w:ind w:right="-22"/>
        <w:jc w:val="both"/>
        <w:rPr>
          <w:rFonts w:asciiTheme="minorHAnsi" w:hAnsiTheme="minorHAnsi"/>
          <w:color w:val="000000"/>
        </w:rPr>
      </w:pPr>
      <w:r w:rsidRPr="00D03B9C">
        <w:rPr>
          <w:rFonts w:asciiTheme="minorHAnsi" w:hAnsiTheme="minorHAnsi"/>
          <w:color w:val="000000"/>
        </w:rPr>
        <w:t xml:space="preserve">The SINR of a </w:t>
      </w:r>
      <w:r w:rsidR="009F0BED" w:rsidRPr="00AA6A8B">
        <w:rPr>
          <w:rFonts w:asciiTheme="minorHAnsi" w:hAnsiTheme="minorHAnsi"/>
          <w:color w:val="000000"/>
        </w:rPr>
        <w:t>SSB</w:t>
      </w:r>
      <w:r w:rsidRPr="00AA6A8B">
        <w:rPr>
          <w:rFonts w:asciiTheme="minorHAnsi" w:hAnsiTheme="minorHAnsi"/>
          <w:color w:val="000000"/>
        </w:rPr>
        <w:t xml:space="preserve"> </w:t>
      </w:r>
      <w:r w:rsidR="00392689" w:rsidRPr="00AA6A8B">
        <w:rPr>
          <w:rFonts w:asciiTheme="minorHAnsi" w:hAnsiTheme="minorHAnsi"/>
          <w:color w:val="000000"/>
        </w:rPr>
        <w:t>#</w:t>
      </w:r>
      <m:oMath>
        <m:r>
          <w:rPr>
            <w:rFonts w:ascii="Cambria Math" w:eastAsia="SimSun" w:hAnsi="Cambria Math" w:cs="Arial"/>
            <w:color w:val="000000" w:themeColor="text1"/>
            <w:lang w:eastAsia="ja-JP"/>
          </w:rPr>
          <m:t xml:space="preserve"> j</m:t>
        </m:r>
      </m:oMath>
      <w:r w:rsidR="00392689" w:rsidRPr="00AA6A8B">
        <w:rPr>
          <w:rFonts w:asciiTheme="minorHAnsi" w:hAnsiTheme="minorHAnsi"/>
          <w:color w:val="000000"/>
        </w:rPr>
        <w:t xml:space="preserve"> of cell #</w:t>
      </w:r>
      <m:oMath>
        <m:r>
          <w:rPr>
            <w:rFonts w:ascii="Cambria Math" w:eastAsia="SimSun" w:hAnsi="Cambria Math" w:cs="Arial"/>
            <w:color w:val="000000" w:themeColor="text1"/>
            <w:lang w:eastAsia="ja-JP"/>
          </w:rPr>
          <m:t xml:space="preserve"> i</m:t>
        </m:r>
      </m:oMath>
      <w:r w:rsidR="00392689" w:rsidRPr="00AA6A8B">
        <w:rPr>
          <w:rFonts w:asciiTheme="minorHAnsi" w:hAnsiTheme="minorHAnsi"/>
          <w:color w:val="000000"/>
        </w:rPr>
        <w:t xml:space="preserve"> </w:t>
      </w:r>
      <w:r w:rsidRPr="00AA6A8B">
        <w:rPr>
          <w:rFonts w:asciiTheme="minorHAnsi" w:hAnsiTheme="minorHAnsi"/>
          <w:color w:val="000000"/>
        </w:rPr>
        <w:t xml:space="preserve">is then determined by </w:t>
      </w:r>
      <w:r w:rsidR="00E93F94" w:rsidRPr="00AA6A8B">
        <w:rPr>
          <w:rFonts w:asciiTheme="minorHAnsi" w:hAnsiTheme="minorHAnsi"/>
          <w:color w:val="000000"/>
        </w:rPr>
        <w:t xml:space="preserve">the highest SINR among all Rx beams toward that </w:t>
      </w:r>
      <w:r w:rsidR="009F0BED" w:rsidRPr="00AA6A8B">
        <w:rPr>
          <w:rFonts w:asciiTheme="minorHAnsi" w:hAnsiTheme="minorHAnsi"/>
          <w:color w:val="000000"/>
        </w:rPr>
        <w:t>SSB</w:t>
      </w:r>
      <w:r w:rsidR="00E93F94" w:rsidRPr="00290903">
        <w:rPr>
          <w:rFonts w:asciiTheme="minorHAnsi" w:hAnsiTheme="minorHAnsi"/>
          <w:color w:val="000000"/>
        </w:rPr>
        <w:t xml:space="preserve">, e.g., </w:t>
      </w:r>
      <m:oMath>
        <m:sSub>
          <m:sSubPr>
            <m:ctrlPr>
              <w:rPr>
                <w:rFonts w:ascii="Cambria Math" w:hAnsi="Cambria Math"/>
                <w:i/>
                <w:color w:val="000000"/>
              </w:rPr>
            </m:ctrlPr>
          </m:sSubPr>
          <m:e>
            <m:r>
              <w:rPr>
                <w:rFonts w:ascii="Cambria Math" w:hAnsi="Cambria Math"/>
                <w:color w:val="000000"/>
              </w:rPr>
              <m:t>SINR</m:t>
            </m:r>
          </m:e>
          <m:sub>
            <m:r>
              <w:rPr>
                <w:rFonts w:ascii="Cambria Math" w:hAnsi="Cambria Math"/>
                <w:color w:val="000000"/>
              </w:rPr>
              <m:t>i,j</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max</m:t>
            </m:r>
          </m:e>
          <m:sub>
            <m:r>
              <w:rPr>
                <w:rFonts w:ascii="Cambria Math" w:hAnsi="Cambria Math"/>
                <w:color w:val="000000"/>
              </w:rPr>
              <m:t>k</m:t>
            </m:r>
          </m:sub>
        </m:sSub>
        <m:d>
          <m:dPr>
            <m:begChr m:val="{"/>
            <m:endChr m:val="}"/>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SINR</m:t>
                </m:r>
              </m:e>
              <m:sub>
                <m:r>
                  <w:rPr>
                    <w:rFonts w:ascii="Cambria Math" w:hAnsi="Cambria Math"/>
                    <w:color w:val="000000"/>
                  </w:rPr>
                  <m:t>i,j,k</m:t>
                </m:r>
              </m:sub>
            </m:sSub>
          </m:e>
        </m:d>
      </m:oMath>
      <w:r w:rsidR="007622A9">
        <w:rPr>
          <w:rFonts w:asciiTheme="minorHAnsi" w:hAnsiTheme="minorHAnsi"/>
          <w:color w:val="000000"/>
        </w:rPr>
        <w:t>.</w:t>
      </w:r>
    </w:p>
    <w:p w:rsidR="00CD1A98" w:rsidRDefault="00B50AB6" w:rsidP="00CD1A98">
      <w:pPr>
        <w:pStyle w:val="af7"/>
        <w:numPr>
          <w:ilvl w:val="0"/>
          <w:numId w:val="33"/>
        </w:numPr>
        <w:ind w:right="-22"/>
        <w:jc w:val="both"/>
        <w:rPr>
          <w:rFonts w:asciiTheme="minorHAnsi" w:hAnsiTheme="minorHAnsi"/>
          <w:color w:val="000000"/>
        </w:rPr>
      </w:pPr>
      <w:r w:rsidRPr="006F421C">
        <w:rPr>
          <w:rFonts w:asciiTheme="minorHAnsi" w:hAnsiTheme="minorHAnsi"/>
          <w:color w:val="000000"/>
        </w:rPr>
        <w:t xml:space="preserve">At </w:t>
      </w:r>
      <w:r w:rsidR="00CF3BC2" w:rsidRPr="006F421C">
        <w:rPr>
          <w:rFonts w:asciiTheme="minorHAnsi" w:hAnsiTheme="minorHAnsi"/>
          <w:color w:val="000000"/>
        </w:rPr>
        <w:t xml:space="preserve">a </w:t>
      </w:r>
      <w:r w:rsidRPr="006F421C">
        <w:rPr>
          <w:rFonts w:asciiTheme="minorHAnsi" w:hAnsiTheme="minorHAnsi"/>
          <w:color w:val="000000"/>
        </w:rPr>
        <w:t xml:space="preserve">time </w:t>
      </w:r>
      <m:oMath>
        <m:r>
          <w:rPr>
            <w:rFonts w:ascii="Cambria Math" w:hAnsi="Cambria Math"/>
            <w:color w:val="000000"/>
          </w:rPr>
          <m:t>t</m:t>
        </m:r>
      </m:oMath>
      <w:r w:rsidRPr="006F421C">
        <w:rPr>
          <w:rFonts w:asciiTheme="minorHAnsi" w:hAnsiTheme="minorHAnsi"/>
          <w:color w:val="000000"/>
        </w:rPr>
        <w:t xml:space="preserve">, </w:t>
      </w:r>
      <w:r w:rsidR="00170013" w:rsidRPr="006F421C">
        <w:rPr>
          <w:rFonts w:asciiTheme="minorHAnsi" w:hAnsiTheme="minorHAnsi"/>
          <w:color w:val="000000"/>
        </w:rPr>
        <w:t xml:space="preserve">the serving cell </w:t>
      </w:r>
      <w:r w:rsidR="0069556B">
        <w:rPr>
          <w:rFonts w:asciiTheme="minorHAnsi" w:hAnsiTheme="minorHAnsi"/>
          <w:color w:val="000000"/>
        </w:rPr>
        <w:t>#</w:t>
      </w:r>
      <m:oMath>
        <m:sSup>
          <m:sSupPr>
            <m:ctrlPr>
              <w:rPr>
                <w:rFonts w:ascii="Cambria Math" w:hAnsi="Cambria Math"/>
                <w:i/>
                <w:color w:val="000000"/>
              </w:rPr>
            </m:ctrlPr>
          </m:sSupPr>
          <m:e>
            <m:r>
              <w:rPr>
                <w:rFonts w:ascii="Cambria Math" w:hAnsi="Cambria Math"/>
                <w:color w:val="000000"/>
              </w:rPr>
              <m:t>i</m:t>
            </m:r>
          </m:e>
          <m:sup>
            <m:r>
              <w:rPr>
                <w:rFonts w:ascii="Cambria Math" w:hAnsi="Cambria Math"/>
                <w:color w:val="000000"/>
              </w:rPr>
              <m:t>*</m:t>
            </m:r>
          </m:sup>
        </m:sSup>
      </m:oMath>
      <w:r w:rsidR="0069556B">
        <w:rPr>
          <w:rFonts w:asciiTheme="minorHAnsi" w:hAnsiTheme="minorHAnsi"/>
          <w:color w:val="000000"/>
        </w:rPr>
        <w:t xml:space="preserve"> </w:t>
      </w:r>
      <w:r w:rsidR="00170013" w:rsidRPr="006F421C">
        <w:rPr>
          <w:rFonts w:asciiTheme="minorHAnsi" w:hAnsiTheme="minorHAnsi"/>
          <w:color w:val="000000"/>
        </w:rPr>
        <w:t>is selected by the best</w:t>
      </w:r>
      <w:r w:rsidR="00170013" w:rsidRPr="00892B07">
        <w:rPr>
          <w:rFonts w:asciiTheme="minorHAnsi" w:hAnsiTheme="minorHAnsi"/>
          <w:color w:val="000000"/>
        </w:rPr>
        <w:t xml:space="preserve"> SINR beam</w:t>
      </w:r>
      <w:r w:rsidR="00CD1A98" w:rsidRPr="00DE7378">
        <w:rPr>
          <w:rFonts w:asciiTheme="minorHAnsi" w:hAnsiTheme="minorHAnsi"/>
          <w:color w:val="000000"/>
        </w:rPr>
        <w:t>, i.e.,</w:t>
      </w:r>
    </w:p>
    <w:p w:rsidR="00170013" w:rsidRPr="00AE0D5E" w:rsidRDefault="0061632D" w:rsidP="00DE7378">
      <w:pPr>
        <w:pStyle w:val="af7"/>
        <w:ind w:right="-22"/>
        <w:jc w:val="center"/>
        <w:rPr>
          <w:rFonts w:asciiTheme="minorHAnsi" w:hAnsiTheme="minorHAnsi"/>
          <w:color w:val="000000"/>
        </w:rPr>
      </w:pPr>
      <m:oMath>
        <m:sSup>
          <m:sSupPr>
            <m:ctrlPr>
              <w:rPr>
                <w:rFonts w:ascii="Cambria Math" w:hAnsi="Cambria Math"/>
                <w:i/>
                <w:color w:val="000000"/>
              </w:rPr>
            </m:ctrlPr>
          </m:sSupPr>
          <m:e>
            <m:r>
              <w:rPr>
                <w:rFonts w:ascii="Cambria Math" w:hAnsi="Cambria Math"/>
                <w:color w:val="000000"/>
              </w:rPr>
              <m:t>i</m:t>
            </m:r>
          </m:e>
          <m:sup>
            <m:r>
              <w:rPr>
                <w:rFonts w:ascii="Cambria Math" w:hAnsi="Cambria Math"/>
                <w:color w:val="000000"/>
              </w:rPr>
              <m:t>*</m:t>
            </m:r>
          </m:sup>
        </m:sSup>
        <m:r>
          <w:rPr>
            <w:rFonts w:ascii="Cambria Math" w:hAnsi="Cambria Math"/>
            <w:color w:val="000000"/>
          </w:rPr>
          <m:t xml:space="preserve">= </m:t>
        </m:r>
        <m:func>
          <m:funcPr>
            <m:ctrlPr>
              <w:rPr>
                <w:rFonts w:ascii="Cambria Math" w:hAnsi="Cambria Math"/>
                <w:i/>
                <w:color w:val="000000"/>
              </w:rPr>
            </m:ctrlPr>
          </m:funcPr>
          <m:fName>
            <m:r>
              <m:rPr>
                <m:sty m:val="p"/>
              </m:rPr>
              <w:rPr>
                <w:rFonts w:ascii="Cambria Math" w:hAnsi="Cambria Math"/>
                <w:color w:val="000000"/>
              </w:rPr>
              <m:t>arg</m:t>
            </m:r>
          </m:fName>
          <m:e>
            <m:sSub>
              <m:sSubPr>
                <m:ctrlPr>
                  <w:rPr>
                    <w:rFonts w:ascii="Cambria Math" w:hAnsi="Cambria Math"/>
                    <w:i/>
                    <w:color w:val="000000"/>
                  </w:rPr>
                </m:ctrlPr>
              </m:sSubPr>
              <m:e>
                <m:r>
                  <w:rPr>
                    <w:rFonts w:ascii="Cambria Math" w:hAnsi="Cambria Math"/>
                    <w:color w:val="000000"/>
                  </w:rPr>
                  <m:t>max</m:t>
                </m:r>
              </m:e>
              <m:sub>
                <m:r>
                  <w:rPr>
                    <w:rFonts w:ascii="Cambria Math" w:hAnsi="Cambria Math"/>
                    <w:color w:val="000000"/>
                  </w:rPr>
                  <m:t>i</m:t>
                </m:r>
              </m:sub>
            </m:sSub>
            <m:d>
              <m:dPr>
                <m:begChr m:val="{"/>
                <m:endChr m:val="}"/>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max</m:t>
                    </m:r>
                  </m:e>
                  <m:sub>
                    <m:r>
                      <w:rPr>
                        <w:rFonts w:ascii="Cambria Math" w:hAnsi="Cambria Math"/>
                        <w:color w:val="000000"/>
                      </w:rPr>
                      <m:t>j</m:t>
                    </m:r>
                  </m:sub>
                </m:sSub>
                <m:sSub>
                  <m:sSubPr>
                    <m:ctrlPr>
                      <w:rPr>
                        <w:rFonts w:ascii="Cambria Math" w:hAnsi="Cambria Math"/>
                        <w:i/>
                        <w:color w:val="000000"/>
                      </w:rPr>
                    </m:ctrlPr>
                  </m:sSubPr>
                  <m:e>
                    <m:r>
                      <w:rPr>
                        <w:rFonts w:ascii="Cambria Math" w:hAnsi="Cambria Math"/>
                        <w:color w:val="000000"/>
                      </w:rPr>
                      <m:t>SINR</m:t>
                    </m:r>
                  </m:e>
                  <m:sub>
                    <m:r>
                      <w:rPr>
                        <w:rFonts w:ascii="Cambria Math" w:hAnsi="Cambria Math"/>
                        <w:color w:val="000000"/>
                      </w:rPr>
                      <m:t>i,j</m:t>
                    </m:r>
                  </m:sub>
                </m:sSub>
              </m:e>
            </m:d>
          </m:e>
        </m:func>
      </m:oMath>
      <w:r w:rsidR="007622A9">
        <w:rPr>
          <w:rFonts w:asciiTheme="minorHAnsi" w:hAnsiTheme="minorHAnsi"/>
          <w:color w:val="000000"/>
        </w:rPr>
        <w:t>.</w:t>
      </w:r>
    </w:p>
    <w:p w:rsidR="009F0BED" w:rsidRPr="00FB5173" w:rsidRDefault="009F0BED" w:rsidP="00FB5173">
      <w:pPr>
        <w:pStyle w:val="af7"/>
        <w:numPr>
          <w:ilvl w:val="0"/>
          <w:numId w:val="33"/>
        </w:numPr>
        <w:ind w:right="-22"/>
        <w:jc w:val="both"/>
        <w:rPr>
          <w:rFonts w:asciiTheme="minorHAnsi" w:hAnsiTheme="minorHAnsi"/>
          <w:color w:val="000000"/>
        </w:rPr>
      </w:pPr>
      <w:r w:rsidRPr="00FB5173">
        <w:rPr>
          <w:rFonts w:asciiTheme="minorHAnsi" w:hAnsiTheme="minorHAnsi"/>
          <w:color w:val="000000"/>
        </w:rPr>
        <w:t xml:space="preserve">The </w:t>
      </w:r>
      <w:r w:rsidR="00170013" w:rsidRPr="00FB5173">
        <w:rPr>
          <w:rFonts w:asciiTheme="minorHAnsi" w:hAnsiTheme="minorHAnsi"/>
          <w:i/>
          <w:color w:val="000000"/>
        </w:rPr>
        <w:t xml:space="preserve">outage </w:t>
      </w:r>
      <w:r w:rsidRPr="00FB5173">
        <w:rPr>
          <w:rFonts w:asciiTheme="minorHAnsi" w:hAnsiTheme="minorHAnsi"/>
          <w:i/>
          <w:color w:val="000000"/>
        </w:rPr>
        <w:t xml:space="preserve">even </w:t>
      </w:r>
      <w:r w:rsidRPr="00FB5173">
        <w:rPr>
          <w:rFonts w:asciiTheme="minorHAnsi" w:hAnsiTheme="minorHAnsi"/>
          <w:color w:val="000000"/>
        </w:rPr>
        <w:t xml:space="preserve">is defined by the condition </w:t>
      </w:r>
      <w:r w:rsidR="00FB5173" w:rsidRPr="00FB5173">
        <w:rPr>
          <w:rFonts w:asciiTheme="minorHAnsi" w:hAnsiTheme="minorHAnsi"/>
          <w:color w:val="000000"/>
        </w:rPr>
        <w:t>that the UE declare</w:t>
      </w:r>
      <w:r w:rsidR="00BC1CC3">
        <w:rPr>
          <w:rFonts w:asciiTheme="minorHAnsi" w:hAnsiTheme="minorHAnsi"/>
          <w:color w:val="000000"/>
        </w:rPr>
        <w:t>s</w:t>
      </w:r>
      <w:r w:rsidR="00FB5173" w:rsidRPr="00FB5173">
        <w:rPr>
          <w:rFonts w:asciiTheme="minorHAnsi" w:hAnsiTheme="minorHAnsi"/>
          <w:color w:val="000000"/>
        </w:rPr>
        <w:t xml:space="preserve"> RLF toward the serving cell after a measurement period </w:t>
      </w:r>
      <m:oMath>
        <m:r>
          <w:rPr>
            <w:rFonts w:ascii="Cambria Math" w:hAnsi="Cambria Math"/>
            <w:color w:val="000000"/>
          </w:rPr>
          <m:t>T</m:t>
        </m:r>
      </m:oMath>
      <w:r w:rsidR="00FB5173" w:rsidRPr="00FB5173">
        <w:rPr>
          <w:rFonts w:asciiTheme="minorHAnsi" w:hAnsiTheme="minorHAnsi"/>
          <w:color w:val="000000"/>
        </w:rPr>
        <w:t>.</w:t>
      </w:r>
      <w:r w:rsidR="00FB5173">
        <w:rPr>
          <w:rFonts w:asciiTheme="minorHAnsi" w:hAnsiTheme="minorHAnsi"/>
          <w:color w:val="000000"/>
        </w:rPr>
        <w:t xml:space="preserve"> RLF is defined </w:t>
      </w:r>
      <w:r w:rsidRPr="00FB5173">
        <w:rPr>
          <w:rFonts w:asciiTheme="minorHAnsi" w:hAnsiTheme="minorHAnsi"/>
          <w:color w:val="000000"/>
        </w:rPr>
        <w:t>when</w:t>
      </w:r>
      <w:r w:rsidR="00AD3603" w:rsidRPr="00FB5173">
        <w:rPr>
          <w:rFonts w:asciiTheme="minorHAnsi" w:hAnsiTheme="minorHAnsi"/>
          <w:color w:val="000000"/>
        </w:rPr>
        <w:t xml:space="preserve"> SINR of all</w:t>
      </w:r>
      <w:r w:rsidR="00170013" w:rsidRPr="00FB5173">
        <w:rPr>
          <w:rFonts w:asciiTheme="minorHAnsi" w:hAnsiTheme="minorHAnsi"/>
          <w:color w:val="000000"/>
        </w:rPr>
        <w:t xml:space="preserve"> SSBs from</w:t>
      </w:r>
      <w:r w:rsidR="00AD3603" w:rsidRPr="00FB5173">
        <w:rPr>
          <w:rFonts w:asciiTheme="minorHAnsi" w:hAnsiTheme="minorHAnsi"/>
          <w:color w:val="000000"/>
        </w:rPr>
        <w:t xml:space="preserve"> </w:t>
      </w:r>
      <w:r w:rsidR="00170013" w:rsidRPr="00FB5173">
        <w:rPr>
          <w:rFonts w:asciiTheme="minorHAnsi" w:hAnsiTheme="minorHAnsi"/>
          <w:color w:val="000000"/>
        </w:rPr>
        <w:t xml:space="preserve">the </w:t>
      </w:r>
      <w:r w:rsidR="00AD3603" w:rsidRPr="00FB5173">
        <w:rPr>
          <w:rFonts w:asciiTheme="minorHAnsi" w:hAnsiTheme="minorHAnsi"/>
          <w:color w:val="000000"/>
        </w:rPr>
        <w:t>serving cell</w:t>
      </w:r>
      <w:r w:rsidR="00170013" w:rsidRPr="00FB5173">
        <w:rPr>
          <w:rFonts w:asciiTheme="minorHAnsi" w:hAnsiTheme="minorHAnsi"/>
          <w:color w:val="000000"/>
        </w:rPr>
        <w:t xml:space="preserve"> </w:t>
      </w:r>
      <w:r w:rsidR="00AD3603" w:rsidRPr="00FB5173">
        <w:rPr>
          <w:rFonts w:asciiTheme="minorHAnsi" w:hAnsiTheme="minorHAnsi"/>
          <w:color w:val="000000"/>
        </w:rPr>
        <w:t>are worse than -10 dB</w:t>
      </w:r>
      <w:r w:rsidR="008B1FF5" w:rsidRPr="00FB5173">
        <w:rPr>
          <w:rFonts w:asciiTheme="minorHAnsi" w:hAnsiTheme="minorHAnsi"/>
          <w:color w:val="000000"/>
        </w:rPr>
        <w:t xml:space="preserve"> </w:t>
      </w:r>
      <w:r w:rsidR="0069791C" w:rsidRPr="00FB5173">
        <w:rPr>
          <w:rFonts w:asciiTheme="minorHAnsi" w:hAnsiTheme="minorHAnsi"/>
          <w:color w:val="000000"/>
        </w:rPr>
        <w:t xml:space="preserve">at </w:t>
      </w:r>
      <w:r w:rsidR="00170013" w:rsidRPr="00FB5173">
        <w:rPr>
          <w:rFonts w:asciiTheme="minorHAnsi" w:hAnsiTheme="minorHAnsi"/>
          <w:color w:val="000000"/>
        </w:rPr>
        <w:t>time</w:t>
      </w:r>
      <w:r w:rsidR="0069791C" w:rsidRPr="00FB5173">
        <w:rPr>
          <w:rFonts w:asciiTheme="minorHAnsi" w:hAnsiTheme="minorHAnsi"/>
          <w:color w:val="000000"/>
        </w:rPr>
        <w:t xml:space="preserve"> point</w:t>
      </w:r>
      <w:r w:rsidR="00170013" w:rsidRPr="00FB5173">
        <w:rPr>
          <w:rFonts w:asciiTheme="minorHAnsi" w:hAnsiTheme="minorHAnsi"/>
          <w:color w:val="000000"/>
        </w:rPr>
        <w:t xml:space="preserve"> </w:t>
      </w:r>
      <m:oMath>
        <m:r>
          <w:rPr>
            <w:rFonts w:ascii="Cambria Math" w:hAnsi="Cambria Math"/>
            <w:color w:val="000000"/>
          </w:rPr>
          <m:t>t+T</m:t>
        </m:r>
        <m:r>
          <m:rPr>
            <m:sty m:val="p"/>
          </m:rPr>
          <w:rPr>
            <w:rFonts w:ascii="Cambria Math" w:hAnsi="Cambria Math"/>
            <w:color w:val="000000"/>
          </w:rPr>
          <m:t xml:space="preserve"> </m:t>
        </m:r>
      </m:oMath>
    </w:p>
    <w:p w:rsidR="00AD3603" w:rsidRPr="00892B07" w:rsidRDefault="005D5EC3" w:rsidP="00DE7378">
      <w:pPr>
        <w:pStyle w:val="af7"/>
        <w:ind w:right="-22"/>
        <w:jc w:val="center"/>
        <w:rPr>
          <w:rFonts w:asciiTheme="minorHAnsi" w:hAnsiTheme="minorHAnsi"/>
          <w:color w:val="000000"/>
        </w:rPr>
      </w:pPr>
      <m:oMath>
        <m:r>
          <w:rPr>
            <w:rFonts w:ascii="Cambria Math" w:hAnsi="Cambria Math"/>
            <w:color w:val="000000"/>
          </w:rPr>
          <m:t xml:space="preserve">outage= </m:t>
        </m:r>
        <m:func>
          <m:funcPr>
            <m:ctrlPr>
              <w:rPr>
                <w:rFonts w:ascii="Cambria Math" w:hAnsi="Cambria Math"/>
                <w:i/>
                <w:color w:val="000000"/>
              </w:rPr>
            </m:ctrlPr>
          </m:funcPr>
          <m:fName>
            <m:r>
              <m:rPr>
                <m:sty m:val="p"/>
              </m:rPr>
              <w:rPr>
                <w:rFonts w:ascii="Cambria Math" w:hAnsi="Cambria Math"/>
                <w:color w:val="000000"/>
              </w:rPr>
              <m:t>I</m:t>
            </m:r>
            <m:d>
              <m:dPr>
                <m:endChr m:val="|"/>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max</m:t>
                    </m:r>
                  </m:e>
                  <m:sub>
                    <m:r>
                      <w:rPr>
                        <w:rFonts w:ascii="Cambria Math" w:hAnsi="Cambria Math"/>
                        <w:color w:val="000000"/>
                      </w:rPr>
                      <m:t>j</m:t>
                    </m:r>
                  </m:sub>
                </m:sSub>
                <m:d>
                  <m:dPr>
                    <m:begChr m:val="{"/>
                    <m:endChr m:val="}"/>
                    <m:ctrlPr>
                      <w:rPr>
                        <w:rFonts w:ascii="Cambria Math" w:hAnsi="Cambria Math"/>
                        <w:color w:val="000000"/>
                      </w:rPr>
                    </m:ctrlPr>
                  </m:dPr>
                  <m:e>
                    <m:sSub>
                      <m:sSubPr>
                        <m:ctrlPr>
                          <w:rPr>
                            <w:rFonts w:ascii="Cambria Math" w:hAnsi="Cambria Math"/>
                            <w:i/>
                            <w:color w:val="000000"/>
                          </w:rPr>
                        </m:ctrlPr>
                      </m:sSubPr>
                      <m:e>
                        <m:r>
                          <w:rPr>
                            <w:rFonts w:ascii="Cambria Math" w:hAnsi="Cambria Math"/>
                            <w:color w:val="000000"/>
                          </w:rPr>
                          <m:t>SINR</m:t>
                        </m:r>
                      </m:e>
                      <m:sub>
                        <m:sSup>
                          <m:sSupPr>
                            <m:ctrlPr>
                              <w:rPr>
                                <w:rFonts w:ascii="Cambria Math" w:hAnsi="Cambria Math"/>
                                <w:i/>
                                <w:color w:val="000000"/>
                              </w:rPr>
                            </m:ctrlPr>
                          </m:sSupPr>
                          <m:e>
                            <m:r>
                              <w:rPr>
                                <w:rFonts w:ascii="Cambria Math" w:hAnsi="Cambria Math"/>
                                <w:color w:val="000000"/>
                              </w:rPr>
                              <m:t>i</m:t>
                            </m:r>
                          </m:e>
                          <m:sup>
                            <m:r>
                              <w:rPr>
                                <w:rFonts w:ascii="Cambria Math" w:hAnsi="Cambria Math"/>
                                <w:color w:val="000000"/>
                              </w:rPr>
                              <m:t>*</m:t>
                            </m:r>
                          </m:sup>
                        </m:sSup>
                        <m:r>
                          <w:rPr>
                            <w:rFonts w:ascii="Cambria Math" w:hAnsi="Cambria Math"/>
                            <w:color w:val="000000"/>
                          </w:rPr>
                          <m:t>,j</m:t>
                        </m:r>
                      </m:sub>
                    </m:sSub>
                  </m:e>
                </m:d>
                <m:r>
                  <m:rPr>
                    <m:sty m:val="p"/>
                  </m:rPr>
                  <w:rPr>
                    <w:rFonts w:ascii="Cambria Math" w:hAnsi="Cambria Math"/>
                    <w:color w:val="000000"/>
                  </w:rPr>
                  <m:t xml:space="preserve">&lt;-10dB at time </m:t>
                </m:r>
                <m:r>
                  <w:rPr>
                    <w:rFonts w:ascii="Cambria Math" w:hAnsi="Cambria Math"/>
                    <w:color w:val="000000"/>
                  </w:rPr>
                  <m:t>t+T</m:t>
                </m:r>
                <m:r>
                  <m:rPr>
                    <m:sty m:val="p"/>
                  </m:rPr>
                  <w:rPr>
                    <w:rFonts w:ascii="Cambria Math" w:hAnsi="Cambria Math"/>
                    <w:color w:val="000000"/>
                  </w:rPr>
                  <m:t xml:space="preserve"> </m:t>
                </m:r>
              </m:e>
            </m:d>
            <m:sSup>
              <m:sSupPr>
                <m:ctrlPr>
                  <w:rPr>
                    <w:rFonts w:ascii="Cambria Math" w:hAnsi="Cambria Math"/>
                    <w:color w:val="000000"/>
                  </w:rPr>
                </m:ctrlPr>
              </m:sSupPr>
              <m:e>
                <m:r>
                  <w:rPr>
                    <w:rFonts w:ascii="Cambria Math" w:hAnsi="Cambria Math"/>
                    <w:color w:val="000000"/>
                  </w:rPr>
                  <m:t xml:space="preserve"> i</m:t>
                </m:r>
              </m:e>
              <m:sup>
                <m:r>
                  <w:rPr>
                    <w:rFonts w:ascii="Cambria Math" w:hAnsi="Cambria Math"/>
                    <w:color w:val="000000"/>
                  </w:rPr>
                  <m:t>*</m:t>
                </m:r>
              </m:sup>
            </m:sSup>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max</m:t>
                </m:r>
              </m:e>
              <m:sub>
                <m:r>
                  <w:rPr>
                    <w:rFonts w:ascii="Cambria Math" w:hAnsi="Cambria Math"/>
                    <w:color w:val="000000"/>
                  </w:rPr>
                  <m:t>i,j</m:t>
                </m:r>
              </m:sub>
            </m:sSub>
            <m:r>
              <m:rPr>
                <m:sty m:val="p"/>
              </m:rPr>
              <w:rPr>
                <w:rFonts w:ascii="Cambria Math" w:hAnsi="Cambria Math"/>
                <w:color w:val="000000"/>
              </w:rPr>
              <m:t>{</m:t>
            </m:r>
          </m:fName>
          <m:e>
            <m:sSub>
              <m:sSubPr>
                <m:ctrlPr>
                  <w:rPr>
                    <w:rFonts w:ascii="Cambria Math" w:hAnsi="Cambria Math"/>
                    <w:i/>
                    <w:color w:val="000000"/>
                  </w:rPr>
                </m:ctrlPr>
              </m:sSubPr>
              <m:e>
                <m:r>
                  <w:rPr>
                    <w:rFonts w:ascii="Cambria Math" w:hAnsi="Cambria Math"/>
                    <w:color w:val="000000"/>
                  </w:rPr>
                  <m:t>SINR</m:t>
                </m:r>
              </m:e>
              <m:sub>
                <m:r>
                  <w:rPr>
                    <w:rFonts w:ascii="Cambria Math" w:hAnsi="Cambria Math"/>
                    <w:color w:val="000000"/>
                  </w:rPr>
                  <m:t>i,j</m:t>
                </m:r>
              </m:sub>
            </m:sSub>
          </m:e>
        </m:func>
        <m:r>
          <w:rPr>
            <w:rFonts w:ascii="Cambria Math" w:hAnsi="Cambria Math"/>
            <w:color w:val="000000"/>
          </w:rPr>
          <m:t xml:space="preserve">} </m:t>
        </m:r>
        <m:r>
          <m:rPr>
            <m:sty m:val="p"/>
          </m:rPr>
          <w:rPr>
            <w:rFonts w:ascii="Cambria Math" w:hAnsi="Cambria Math"/>
            <w:color w:val="000000"/>
          </w:rPr>
          <m:t xml:space="preserve">at time </m:t>
        </m:r>
        <m:r>
          <w:rPr>
            <w:rFonts w:ascii="Cambria Math" w:hAnsi="Cambria Math"/>
            <w:color w:val="000000"/>
          </w:rPr>
          <m:t>t</m:t>
        </m:r>
      </m:oMath>
      <w:r>
        <w:rPr>
          <w:rFonts w:asciiTheme="minorHAnsi" w:hAnsiTheme="minorHAnsi"/>
          <w:color w:val="000000"/>
        </w:rPr>
        <w:t>)</w:t>
      </w:r>
      <w:r w:rsidR="008C7B0F">
        <w:rPr>
          <w:rFonts w:asciiTheme="minorHAnsi" w:hAnsiTheme="minorHAnsi"/>
          <w:color w:val="000000"/>
        </w:rPr>
        <w:t>,</w:t>
      </w:r>
    </w:p>
    <w:p w:rsidR="007F782A" w:rsidRDefault="00047163" w:rsidP="00DE7378">
      <w:pPr>
        <w:pStyle w:val="af7"/>
        <w:ind w:right="-22"/>
        <w:jc w:val="both"/>
        <w:rPr>
          <w:rFonts w:asciiTheme="minorHAnsi" w:hAnsiTheme="minorHAnsi"/>
          <w:color w:val="000000"/>
        </w:rPr>
      </w:pPr>
      <w:r>
        <w:rPr>
          <w:rFonts w:asciiTheme="minorHAnsi" w:hAnsiTheme="minorHAnsi"/>
          <w:color w:val="000000"/>
        </w:rPr>
        <w:t>w</w:t>
      </w:r>
      <w:r w:rsidR="007F782A">
        <w:rPr>
          <w:rFonts w:asciiTheme="minorHAnsi" w:hAnsiTheme="minorHAnsi"/>
          <w:color w:val="000000"/>
        </w:rPr>
        <w:t xml:space="preserve">here </w:t>
      </w:r>
      <m:oMath>
        <m:r>
          <m:rPr>
            <m:sty m:val="p"/>
          </m:rPr>
          <w:rPr>
            <w:rFonts w:ascii="Cambria Math" w:hAnsi="Cambria Math"/>
            <w:color w:val="000000"/>
          </w:rPr>
          <m:t>I</m:t>
        </m:r>
        <m:r>
          <w:rPr>
            <w:rFonts w:ascii="Cambria Math" w:hAnsi="Cambria Math"/>
            <w:color w:val="000000"/>
          </w:rPr>
          <m:t>(∙)</m:t>
        </m:r>
      </m:oMath>
      <w:r w:rsidR="007F782A">
        <w:rPr>
          <w:rFonts w:asciiTheme="minorHAnsi" w:hAnsiTheme="minorHAnsi"/>
          <w:color w:val="000000"/>
        </w:rPr>
        <w:t xml:space="preserve"> is the indicator funct</w:t>
      </w:r>
      <w:r w:rsidR="00E777A9">
        <w:rPr>
          <w:rFonts w:asciiTheme="minorHAnsi" w:hAnsiTheme="minorHAnsi"/>
          <w:color w:val="000000"/>
        </w:rPr>
        <w:t>i</w:t>
      </w:r>
      <w:r w:rsidR="007F782A">
        <w:rPr>
          <w:rFonts w:asciiTheme="minorHAnsi" w:hAnsiTheme="minorHAnsi"/>
          <w:color w:val="000000"/>
        </w:rPr>
        <w:t>on.</w:t>
      </w:r>
    </w:p>
    <w:p w:rsidR="00490E1E" w:rsidRDefault="007622A9" w:rsidP="00DE7378">
      <w:pPr>
        <w:pStyle w:val="af7"/>
        <w:numPr>
          <w:ilvl w:val="1"/>
          <w:numId w:val="33"/>
        </w:numPr>
        <w:ind w:right="-22"/>
        <w:jc w:val="both"/>
        <w:rPr>
          <w:rFonts w:asciiTheme="minorHAnsi" w:hAnsiTheme="minorHAnsi"/>
          <w:color w:val="000000"/>
        </w:rPr>
      </w:pPr>
      <w:r>
        <w:rPr>
          <w:rFonts w:asciiTheme="minorHAnsi" w:hAnsiTheme="minorHAnsi"/>
          <w:color w:val="000000"/>
        </w:rPr>
        <w:lastRenderedPageBreak/>
        <w:t xml:space="preserve">It </w:t>
      </w:r>
      <w:r w:rsidR="0069791C">
        <w:rPr>
          <w:rFonts w:asciiTheme="minorHAnsi" w:hAnsiTheme="minorHAnsi"/>
          <w:color w:val="000000"/>
        </w:rPr>
        <w:t>assumed</w:t>
      </w:r>
      <w:r w:rsidR="00490E1E" w:rsidRPr="00892B07">
        <w:rPr>
          <w:rFonts w:asciiTheme="minorHAnsi" w:hAnsiTheme="minorHAnsi"/>
          <w:color w:val="000000"/>
        </w:rPr>
        <w:t xml:space="preserve"> perfect beam management can be exploited</w:t>
      </w:r>
      <w:r w:rsidR="0069791C">
        <w:rPr>
          <w:rFonts w:asciiTheme="minorHAnsi" w:hAnsiTheme="minorHAnsi"/>
          <w:color w:val="000000"/>
        </w:rPr>
        <w:t xml:space="preserve"> to select the best SINR beam among</w:t>
      </w:r>
      <w:r w:rsidR="00490E1E" w:rsidRPr="00892B07">
        <w:rPr>
          <w:rFonts w:asciiTheme="minorHAnsi" w:hAnsiTheme="minorHAnsi"/>
          <w:color w:val="000000"/>
        </w:rPr>
        <w:t xml:space="preserve"> the serving cell</w:t>
      </w:r>
      <w:r>
        <w:rPr>
          <w:rFonts w:asciiTheme="minorHAnsi" w:hAnsiTheme="minorHAnsi"/>
          <w:color w:val="000000"/>
        </w:rPr>
        <w:t xml:space="preserve"> during a time interval </w:t>
      </w:r>
      <m:oMath>
        <m:r>
          <w:rPr>
            <w:rFonts w:ascii="Cambria Math" w:hAnsi="Cambria Math"/>
            <w:color w:val="000000"/>
          </w:rPr>
          <m:t>T</m:t>
        </m:r>
      </m:oMath>
      <w:r>
        <w:rPr>
          <w:rFonts w:asciiTheme="minorHAnsi" w:hAnsiTheme="minorHAnsi"/>
          <w:color w:val="000000"/>
        </w:rPr>
        <w:t xml:space="preserve">. Therefore, at time </w:t>
      </w:r>
      <m:oMath>
        <m:r>
          <w:rPr>
            <w:rFonts w:ascii="Cambria Math" w:hAnsi="Cambria Math"/>
            <w:color w:val="000000"/>
          </w:rPr>
          <m:t>t+T</m:t>
        </m:r>
      </m:oMath>
      <w:r>
        <w:rPr>
          <w:rFonts w:asciiTheme="minorHAnsi" w:hAnsiTheme="minorHAnsi"/>
          <w:color w:val="000000"/>
        </w:rPr>
        <w:t>, we do not care if the serving beam has been changed, once the serving cell remains the same.</w:t>
      </w:r>
    </w:p>
    <w:p w:rsidR="00FB7CBE" w:rsidRPr="00892B07" w:rsidRDefault="00FB7CBE" w:rsidP="00AD3603">
      <w:pPr>
        <w:pStyle w:val="af7"/>
        <w:numPr>
          <w:ilvl w:val="0"/>
          <w:numId w:val="33"/>
        </w:numPr>
        <w:ind w:right="-22"/>
        <w:jc w:val="both"/>
        <w:rPr>
          <w:rFonts w:asciiTheme="minorHAnsi" w:hAnsiTheme="minorHAnsi"/>
          <w:color w:val="000000"/>
        </w:rPr>
      </w:pPr>
      <w:r>
        <w:rPr>
          <w:rFonts w:asciiTheme="minorHAnsi" w:hAnsiTheme="minorHAnsi"/>
          <w:color w:val="000000"/>
        </w:rPr>
        <w:t>Finally</w:t>
      </w:r>
      <w:r w:rsidR="00E215D2">
        <w:rPr>
          <w:rFonts w:asciiTheme="minorHAnsi" w:hAnsiTheme="minorHAnsi"/>
          <w:color w:val="000000"/>
        </w:rPr>
        <w:t>,</w:t>
      </w:r>
      <w:r>
        <w:rPr>
          <w:rFonts w:asciiTheme="minorHAnsi" w:hAnsiTheme="minorHAnsi"/>
          <w:color w:val="000000"/>
        </w:rPr>
        <w:t xml:space="preserve"> the outage rate is calc</w:t>
      </w:r>
      <w:r w:rsidR="00DE7378">
        <w:rPr>
          <w:rFonts w:asciiTheme="minorHAnsi" w:hAnsiTheme="minorHAnsi"/>
          <w:color w:val="000000"/>
        </w:rPr>
        <w:t>ulated based on all time instance</w:t>
      </w:r>
      <w:r>
        <w:rPr>
          <w:rFonts w:asciiTheme="minorHAnsi" w:hAnsiTheme="minorHAnsi"/>
          <w:color w:val="000000"/>
        </w:rPr>
        <w:t>s.</w:t>
      </w:r>
    </w:p>
    <w:p w:rsidR="008B1FF5" w:rsidRPr="00892B07" w:rsidRDefault="00490E1E" w:rsidP="00490E1E">
      <w:pPr>
        <w:ind w:right="-22"/>
        <w:jc w:val="both"/>
        <w:rPr>
          <w:color w:val="000000"/>
        </w:rPr>
      </w:pPr>
      <w:r w:rsidRPr="00892B07">
        <w:rPr>
          <w:color w:val="000000"/>
        </w:rPr>
        <w:t xml:space="preserve">From observing the outage rate, it </w:t>
      </w:r>
      <w:r w:rsidR="008B1FF5" w:rsidRPr="00892B07">
        <w:rPr>
          <w:color w:val="000000"/>
        </w:rPr>
        <w:t>can</w:t>
      </w:r>
      <w:r w:rsidRPr="00892B07">
        <w:rPr>
          <w:color w:val="000000"/>
        </w:rPr>
        <w:t xml:space="preserve"> provide information</w:t>
      </w:r>
      <w:r w:rsidR="008B1FF5" w:rsidRPr="00892B07">
        <w:rPr>
          <w:color w:val="000000"/>
        </w:rPr>
        <w:t xml:space="preserve"> about </w:t>
      </w:r>
      <w:r w:rsidR="00342563" w:rsidRPr="00892B07">
        <w:rPr>
          <w:color w:val="000000"/>
        </w:rPr>
        <w:t>the</w:t>
      </w:r>
      <w:r w:rsidR="008B1FF5" w:rsidRPr="00892B07">
        <w:rPr>
          <w:color w:val="000000"/>
        </w:rPr>
        <w:t xml:space="preserve"> </w:t>
      </w:r>
      <w:r w:rsidR="00342563" w:rsidRPr="00892B07">
        <w:rPr>
          <w:color w:val="000000"/>
        </w:rPr>
        <w:t xml:space="preserve">reliability of the serving cell and how </w:t>
      </w:r>
      <w:r w:rsidR="008B1FF5" w:rsidRPr="00892B07">
        <w:rPr>
          <w:color w:val="000000"/>
        </w:rPr>
        <w:t>the system performance would be impacted by the measurement period and the number of RX beams.</w:t>
      </w:r>
      <w:r w:rsidR="00546798">
        <w:rPr>
          <w:color w:val="000000"/>
        </w:rPr>
        <w:t xml:space="preserve"> In general, more Rx beams can provide better SINR via better beamforming gain. However, more Rx beam would take longer measurement period to finish the whole measurement process, which increasing the probability of outage. </w:t>
      </w:r>
    </w:p>
    <w:p w:rsidR="004D6BCE" w:rsidRPr="00892B07" w:rsidRDefault="004D6BCE" w:rsidP="00890C78">
      <w:pPr>
        <w:jc w:val="both"/>
      </w:pPr>
    </w:p>
    <w:p w:rsidR="00892B07" w:rsidRPr="00892B07" w:rsidRDefault="00892B07" w:rsidP="00892B07">
      <w:pPr>
        <w:jc w:val="center"/>
      </w:pPr>
      <w:r w:rsidRPr="00892B07">
        <w:rPr>
          <w:noProof/>
        </w:rPr>
        <w:drawing>
          <wp:inline distT="0" distB="0" distL="0" distR="0" wp14:anchorId="776F1864" wp14:editId="7C07A0BF">
            <wp:extent cx="3460955" cy="2443480"/>
            <wp:effectExtent l="0" t="0" r="6350" b="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60955" cy="2443480"/>
                    </a:xfrm>
                    <a:prstGeom prst="rect">
                      <a:avLst/>
                    </a:prstGeom>
                  </pic:spPr>
                </pic:pic>
              </a:graphicData>
            </a:graphic>
          </wp:inline>
        </w:drawing>
      </w:r>
    </w:p>
    <w:p w:rsidR="00892B07" w:rsidRPr="00892B07" w:rsidRDefault="00892B07" w:rsidP="00892B07">
      <w:pPr>
        <w:jc w:val="center"/>
      </w:pPr>
      <w:r w:rsidRPr="00892B07">
        <w:rPr>
          <w:b/>
        </w:rPr>
        <w:t>Figure 1: Illustration of UE trajectory</w:t>
      </w:r>
    </w:p>
    <w:p w:rsidR="00960CDA" w:rsidRPr="00892B07" w:rsidRDefault="0006319C" w:rsidP="00960CDA">
      <w:pPr>
        <w:pStyle w:val="1"/>
        <w:rPr>
          <w:rFonts w:asciiTheme="minorHAnsi" w:eastAsia="新細明體" w:hAnsiTheme="minorHAnsi"/>
          <w:lang w:eastAsia="zh-TW"/>
        </w:rPr>
      </w:pPr>
      <w:r w:rsidRPr="00892B07">
        <w:rPr>
          <w:rFonts w:asciiTheme="minorHAnsi" w:hAnsiTheme="minorHAnsi"/>
        </w:rPr>
        <w:t>3</w:t>
      </w:r>
      <w:r w:rsidR="00960CDA" w:rsidRPr="00892B07">
        <w:rPr>
          <w:rFonts w:asciiTheme="minorHAnsi" w:hAnsiTheme="minorHAnsi"/>
        </w:rPr>
        <w:tab/>
      </w:r>
      <w:r w:rsidR="00CF4B0B" w:rsidRPr="00892B07">
        <w:rPr>
          <w:rFonts w:asciiTheme="minorHAnsi" w:hAnsiTheme="minorHAnsi"/>
        </w:rPr>
        <w:t>Simulation Results</w:t>
      </w:r>
    </w:p>
    <w:p w:rsidR="00D6363C" w:rsidRPr="00892B07" w:rsidRDefault="00D6363C" w:rsidP="00C4378A">
      <w:pPr>
        <w:jc w:val="both"/>
      </w:pPr>
      <w:r w:rsidRPr="00892B07">
        <w:t xml:space="preserve">The outage </w:t>
      </w:r>
      <w:r w:rsidR="0027075B">
        <w:t xml:space="preserve">rate </w:t>
      </w:r>
      <w:r w:rsidRPr="00892B07">
        <w:t xml:space="preserve">for UE mobility of 3 kpm is shown in Table 1. </w:t>
      </w:r>
      <w:r w:rsidR="0069791C">
        <w:t>Firstly, it is</w:t>
      </w:r>
      <w:r w:rsidR="00342563" w:rsidRPr="00892B07">
        <w:t xml:space="preserve"> observe</w:t>
      </w:r>
      <w:r w:rsidR="0069791C">
        <w:t>d</w:t>
      </w:r>
      <w:r w:rsidR="00342563" w:rsidRPr="00892B07">
        <w:t xml:space="preserve"> that</w:t>
      </w:r>
      <w:r w:rsidR="0069791C">
        <w:t xml:space="preserve"> the outage rate can be mitigated</w:t>
      </w:r>
      <w:r w:rsidR="00342563" w:rsidRPr="00892B07">
        <w:t xml:space="preserve"> by increasing the number of RX beams. E.g. for </w:t>
      </w:r>
      <w:r w:rsidR="00C2578C" w:rsidRPr="00892B07">
        <w:t xml:space="preserve">the case of </w:t>
      </w:r>
      <w:r w:rsidR="00342563" w:rsidRPr="00892B07">
        <w:t>measurement period of 400 ms</w:t>
      </w:r>
      <w:r w:rsidR="00977CA7">
        <w:t xml:space="preserve"> in Table 1</w:t>
      </w:r>
      <w:r w:rsidR="00342563" w:rsidRPr="00892B07">
        <w:t>, the outag</w:t>
      </w:r>
      <w:r w:rsidR="00C2578C" w:rsidRPr="00892B07">
        <w:t xml:space="preserve">e rate of 2, 4, 8 </w:t>
      </w:r>
      <w:r w:rsidR="00A96198">
        <w:t xml:space="preserve">Rx </w:t>
      </w:r>
      <w:r w:rsidR="00C2578C" w:rsidRPr="00892B07">
        <w:t xml:space="preserve">beams are 7.7%, 5.0%, </w:t>
      </w:r>
      <w:r w:rsidR="00342563" w:rsidRPr="00892B07">
        <w:t xml:space="preserve">4.3%, respectively. </w:t>
      </w:r>
      <w:r w:rsidR="00E7538D" w:rsidRPr="00892B07">
        <w:t xml:space="preserve">The reason would be </w:t>
      </w:r>
      <w:r w:rsidR="00C62A5B">
        <w:t xml:space="preserve">that </w:t>
      </w:r>
      <w:r w:rsidR="00E7538D" w:rsidRPr="00892B07">
        <w:t>more RX beams could potentially provide more diversity and antenna gain</w:t>
      </w:r>
      <w:r w:rsidR="00C2578C" w:rsidRPr="00892B07">
        <w:t xml:space="preserve"> to improve the </w:t>
      </w:r>
      <w:r w:rsidR="00F63772">
        <w:t>SINR</w:t>
      </w:r>
      <w:r w:rsidR="00E7538D" w:rsidRPr="00892B07">
        <w:t>.</w:t>
      </w:r>
    </w:p>
    <w:p w:rsidR="00342563" w:rsidRPr="00892B07" w:rsidRDefault="00342563" w:rsidP="00342563">
      <w:pPr>
        <w:pStyle w:val="af2"/>
        <w:spacing w:line="360" w:lineRule="auto"/>
        <w:jc w:val="both"/>
        <w:rPr>
          <w:rFonts w:asciiTheme="minorHAnsi" w:hAnsiTheme="minorHAnsi" w:cs="Calibri"/>
          <w:sz w:val="24"/>
        </w:rPr>
      </w:pPr>
      <w:bookmarkStart w:id="6" w:name="_Ref506407561"/>
      <w:r w:rsidRPr="00892B07">
        <w:rPr>
          <w:rFonts w:asciiTheme="minorHAnsi" w:hAnsiTheme="minorHAnsi" w:cs="Calibri"/>
          <w:sz w:val="24"/>
        </w:rPr>
        <w:t xml:space="preserve">Observation </w:t>
      </w:r>
      <w:r w:rsidR="00E9662A" w:rsidRPr="00892B07">
        <w:rPr>
          <w:rFonts w:asciiTheme="minorHAnsi" w:hAnsiTheme="minorHAnsi" w:cs="Calibri"/>
          <w:sz w:val="24"/>
        </w:rPr>
        <w:fldChar w:fldCharType="begin"/>
      </w:r>
      <w:r w:rsidRPr="00892B07">
        <w:rPr>
          <w:rFonts w:asciiTheme="minorHAnsi" w:hAnsiTheme="minorHAnsi" w:cs="Calibri"/>
          <w:sz w:val="24"/>
        </w:rPr>
        <w:instrText xml:space="preserve"> SEQ Observation \* ARABIC </w:instrText>
      </w:r>
      <w:r w:rsidR="00E9662A" w:rsidRPr="00892B07">
        <w:rPr>
          <w:rFonts w:asciiTheme="minorHAnsi" w:hAnsiTheme="minorHAnsi" w:cs="Calibri"/>
          <w:sz w:val="24"/>
        </w:rPr>
        <w:fldChar w:fldCharType="separate"/>
      </w:r>
      <w:r w:rsidR="00892B07" w:rsidRPr="00892B07">
        <w:rPr>
          <w:rFonts w:asciiTheme="minorHAnsi" w:hAnsiTheme="minorHAnsi" w:cs="Calibri"/>
          <w:noProof/>
          <w:sz w:val="24"/>
        </w:rPr>
        <w:t>1</w:t>
      </w:r>
      <w:r w:rsidR="00E9662A" w:rsidRPr="00892B07">
        <w:rPr>
          <w:rFonts w:asciiTheme="minorHAnsi" w:hAnsiTheme="minorHAnsi" w:cs="Calibri"/>
          <w:sz w:val="24"/>
        </w:rPr>
        <w:fldChar w:fldCharType="end"/>
      </w:r>
      <w:r w:rsidRPr="00892B07">
        <w:rPr>
          <w:rFonts w:asciiTheme="minorHAnsi" w:hAnsiTheme="minorHAnsi" w:cs="Calibri"/>
          <w:sz w:val="24"/>
        </w:rPr>
        <w:t>: The reliability of serving cell can be improved by increasing the number of RX beams.</w:t>
      </w:r>
      <w:bookmarkEnd w:id="6"/>
    </w:p>
    <w:p w:rsidR="00C2578C" w:rsidRPr="00892B07" w:rsidRDefault="00977CA7" w:rsidP="00C4378A">
      <w:pPr>
        <w:jc w:val="both"/>
      </w:pPr>
      <w:r>
        <w:t>Secondly, it is</w:t>
      </w:r>
      <w:r w:rsidR="00C2578C" w:rsidRPr="00892B07">
        <w:t xml:space="preserve"> also observe</w:t>
      </w:r>
      <w:r>
        <w:t>d</w:t>
      </w:r>
      <w:r w:rsidR="00C2578C" w:rsidRPr="00892B07">
        <w:t xml:space="preserve"> </w:t>
      </w:r>
      <w:r>
        <w:t xml:space="preserve">in Table 1 </w:t>
      </w:r>
      <w:r w:rsidR="00C2578C" w:rsidRPr="00892B07">
        <w:t xml:space="preserve">that </w:t>
      </w:r>
      <w:r>
        <w:t xml:space="preserve">the </w:t>
      </w:r>
      <w:r w:rsidR="00C2578C" w:rsidRPr="00892B07">
        <w:t xml:space="preserve">longer measurement period would lead to </w:t>
      </w:r>
      <w:r>
        <w:t xml:space="preserve">the </w:t>
      </w:r>
      <w:r w:rsidR="00C2578C" w:rsidRPr="00892B07">
        <w:t>larger outage rate.</w:t>
      </w:r>
      <w:r>
        <w:t xml:space="preserve"> </w:t>
      </w:r>
      <w:r w:rsidR="00134AF2">
        <w:t>E.g. in the case of 2 RX</w:t>
      </w:r>
      <w:r>
        <w:t xml:space="preserve"> beams, the outage rate is 7.9% at measurement period of 200ms, and the outage rate is increased to 9.5% at measurement period of 3200 ms.</w:t>
      </w:r>
      <w:r w:rsidR="00134AF2">
        <w:t xml:space="preserve"> But in the case of 4 RX beams and 8 RX beams, there was not observed significant system degradation in terms of outage rate. </w:t>
      </w:r>
    </w:p>
    <w:p w:rsidR="00C2578C" w:rsidRPr="00892B07" w:rsidRDefault="00C2578C" w:rsidP="00C2578C">
      <w:pPr>
        <w:pStyle w:val="af2"/>
        <w:spacing w:line="360" w:lineRule="auto"/>
        <w:jc w:val="both"/>
        <w:rPr>
          <w:rFonts w:asciiTheme="minorHAnsi" w:hAnsiTheme="minorHAnsi" w:cs="Calibri"/>
          <w:sz w:val="24"/>
        </w:rPr>
      </w:pPr>
      <w:bookmarkStart w:id="7" w:name="_Ref506407563"/>
      <w:r w:rsidRPr="00892B07">
        <w:rPr>
          <w:rFonts w:asciiTheme="minorHAnsi" w:hAnsiTheme="minorHAnsi" w:cs="Calibri"/>
          <w:sz w:val="24"/>
        </w:rPr>
        <w:t xml:space="preserve">Observation </w:t>
      </w:r>
      <w:r w:rsidR="00E9662A" w:rsidRPr="00892B07">
        <w:rPr>
          <w:rFonts w:asciiTheme="minorHAnsi" w:hAnsiTheme="minorHAnsi" w:cs="Calibri"/>
          <w:sz w:val="24"/>
        </w:rPr>
        <w:fldChar w:fldCharType="begin"/>
      </w:r>
      <w:r w:rsidRPr="00892B07">
        <w:rPr>
          <w:rFonts w:asciiTheme="minorHAnsi" w:hAnsiTheme="minorHAnsi" w:cs="Calibri"/>
          <w:sz w:val="24"/>
        </w:rPr>
        <w:instrText xml:space="preserve"> SEQ Observation \* ARABIC </w:instrText>
      </w:r>
      <w:r w:rsidR="00E9662A" w:rsidRPr="00892B07">
        <w:rPr>
          <w:rFonts w:asciiTheme="minorHAnsi" w:hAnsiTheme="minorHAnsi" w:cs="Calibri"/>
          <w:sz w:val="24"/>
        </w:rPr>
        <w:fldChar w:fldCharType="separate"/>
      </w:r>
      <w:r w:rsidR="00892B07" w:rsidRPr="00892B07">
        <w:rPr>
          <w:rFonts w:asciiTheme="minorHAnsi" w:hAnsiTheme="minorHAnsi" w:cs="Calibri"/>
          <w:noProof/>
          <w:sz w:val="24"/>
        </w:rPr>
        <w:t>2</w:t>
      </w:r>
      <w:r w:rsidR="00E9662A" w:rsidRPr="00892B07">
        <w:rPr>
          <w:rFonts w:asciiTheme="minorHAnsi" w:hAnsiTheme="minorHAnsi" w:cs="Calibri"/>
          <w:sz w:val="24"/>
        </w:rPr>
        <w:fldChar w:fldCharType="end"/>
      </w:r>
      <w:r w:rsidRPr="00892B07">
        <w:rPr>
          <w:rFonts w:asciiTheme="minorHAnsi" w:hAnsiTheme="minorHAnsi" w:cs="Calibri"/>
          <w:sz w:val="24"/>
        </w:rPr>
        <w:t>: After longer measurement period, serving cell would be less reliable.</w:t>
      </w:r>
      <w:bookmarkEnd w:id="7"/>
    </w:p>
    <w:p w:rsidR="00977CA7" w:rsidRDefault="00977CA7">
      <w:pPr>
        <w:spacing w:after="0" w:line="240" w:lineRule="auto"/>
        <w:rPr>
          <w:b/>
        </w:rPr>
      </w:pPr>
      <w:r>
        <w:rPr>
          <w:b/>
        </w:rPr>
        <w:br w:type="page"/>
      </w:r>
    </w:p>
    <w:p w:rsidR="00C2578C" w:rsidRPr="00892B07" w:rsidRDefault="00C2578C" w:rsidP="00C2578C">
      <w:pPr>
        <w:jc w:val="center"/>
        <w:rPr>
          <w:b/>
        </w:rPr>
      </w:pPr>
      <w:r w:rsidRPr="00892B07">
        <w:rPr>
          <w:b/>
        </w:rPr>
        <w:lastRenderedPageBreak/>
        <w:t xml:space="preserve">Table 1. Outage rate for UE mobility of 3 kpm </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54"/>
        <w:gridCol w:w="1020"/>
        <w:gridCol w:w="1020"/>
        <w:gridCol w:w="1020"/>
      </w:tblGrid>
      <w:tr w:rsidR="00C2578C" w:rsidRPr="00892B07" w:rsidTr="00071CD7">
        <w:trPr>
          <w:trHeight w:val="209"/>
          <w:jc w:val="center"/>
        </w:trPr>
        <w:tc>
          <w:tcPr>
            <w:tcW w:w="1554" w:type="dxa"/>
            <w:shd w:val="clear" w:color="auto" w:fill="auto"/>
            <w:tcMar>
              <w:top w:w="72" w:type="dxa"/>
              <w:left w:w="144" w:type="dxa"/>
              <w:bottom w:w="72" w:type="dxa"/>
              <w:right w:w="144" w:type="dxa"/>
            </w:tcMar>
            <w:hideMark/>
          </w:tcPr>
          <w:p w:rsidR="00C2578C" w:rsidRPr="00892B07" w:rsidRDefault="00C2578C" w:rsidP="00C861A1">
            <w:pPr>
              <w:spacing w:after="0"/>
              <w:jc w:val="both"/>
            </w:pPr>
            <w:r w:rsidRPr="00892B07">
              <w:t>Measurement period</w:t>
            </w:r>
            <w:r w:rsidR="000426EF">
              <w:t xml:space="preserve"> </w:t>
            </w:r>
            <w:r w:rsidR="00C861A1">
              <w:t>(</w:t>
            </w:r>
            <m:oMath>
              <m:r>
                <w:rPr>
                  <w:rFonts w:ascii="Cambria Math" w:hAnsi="Cambria Math"/>
                  <w:color w:val="000000"/>
                </w:rPr>
                <m:t>T</m:t>
              </m:r>
            </m:oMath>
            <w:r w:rsidR="00C861A1">
              <w:t>)</w:t>
            </w:r>
          </w:p>
        </w:tc>
        <w:tc>
          <w:tcPr>
            <w:tcW w:w="1020" w:type="dxa"/>
            <w:shd w:val="clear" w:color="auto" w:fill="auto"/>
            <w:tcMar>
              <w:top w:w="72" w:type="dxa"/>
              <w:left w:w="144" w:type="dxa"/>
              <w:bottom w:w="72" w:type="dxa"/>
              <w:right w:w="144" w:type="dxa"/>
            </w:tcMar>
            <w:hideMark/>
          </w:tcPr>
          <w:p w:rsidR="00C2578C" w:rsidRPr="00892B07" w:rsidRDefault="00C2578C" w:rsidP="000426EF">
            <w:pPr>
              <w:spacing w:after="0"/>
            </w:pPr>
            <w:r w:rsidRPr="00892B07">
              <w:t>2 RX beams</w:t>
            </w:r>
          </w:p>
        </w:tc>
        <w:tc>
          <w:tcPr>
            <w:tcW w:w="1020" w:type="dxa"/>
            <w:shd w:val="clear" w:color="auto" w:fill="auto"/>
            <w:tcMar>
              <w:top w:w="72" w:type="dxa"/>
              <w:left w:w="144" w:type="dxa"/>
              <w:bottom w:w="72" w:type="dxa"/>
              <w:right w:w="144" w:type="dxa"/>
            </w:tcMar>
            <w:hideMark/>
          </w:tcPr>
          <w:p w:rsidR="00C2578C" w:rsidRPr="00892B07" w:rsidRDefault="00C2578C" w:rsidP="000426EF">
            <w:pPr>
              <w:spacing w:after="0"/>
            </w:pPr>
            <w:r w:rsidRPr="00892B07">
              <w:t>4 RX beams</w:t>
            </w:r>
          </w:p>
        </w:tc>
        <w:tc>
          <w:tcPr>
            <w:tcW w:w="1020" w:type="dxa"/>
            <w:shd w:val="clear" w:color="auto" w:fill="auto"/>
            <w:tcMar>
              <w:top w:w="72" w:type="dxa"/>
              <w:left w:w="144" w:type="dxa"/>
              <w:bottom w:w="72" w:type="dxa"/>
              <w:right w:w="144" w:type="dxa"/>
            </w:tcMar>
            <w:hideMark/>
          </w:tcPr>
          <w:p w:rsidR="00C2578C" w:rsidRPr="00892B07" w:rsidRDefault="00C2578C" w:rsidP="000426EF">
            <w:pPr>
              <w:spacing w:after="0"/>
            </w:pPr>
            <w:r w:rsidRPr="00892B07">
              <w:t>8 RX beams</w:t>
            </w:r>
          </w:p>
        </w:tc>
      </w:tr>
      <w:tr w:rsidR="00C2578C" w:rsidRPr="00892B07" w:rsidTr="00071CD7">
        <w:trPr>
          <w:trHeight w:val="280"/>
          <w:jc w:val="center"/>
        </w:trPr>
        <w:tc>
          <w:tcPr>
            <w:tcW w:w="1554"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200 ms</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7.9%</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5.3%</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4.5%</w:t>
            </w:r>
          </w:p>
        </w:tc>
      </w:tr>
      <w:tr w:rsidR="00C2578C" w:rsidRPr="00892B07" w:rsidTr="00071CD7">
        <w:trPr>
          <w:trHeight w:val="280"/>
          <w:jc w:val="center"/>
        </w:trPr>
        <w:tc>
          <w:tcPr>
            <w:tcW w:w="1554"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400 ms</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rPr>
                <w:b/>
              </w:rPr>
            </w:pPr>
            <w:r w:rsidRPr="00892B07">
              <w:rPr>
                <w:b/>
              </w:rPr>
              <w:t>7.7%</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5.0%</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4.3%</w:t>
            </w:r>
          </w:p>
        </w:tc>
      </w:tr>
      <w:tr w:rsidR="00C2578C" w:rsidRPr="00892B07" w:rsidTr="00071CD7">
        <w:trPr>
          <w:trHeight w:val="280"/>
          <w:jc w:val="center"/>
        </w:trPr>
        <w:tc>
          <w:tcPr>
            <w:tcW w:w="1554"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800 ms</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8.3%</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rPr>
                <w:b/>
              </w:rPr>
            </w:pPr>
            <w:r w:rsidRPr="00892B07">
              <w:rPr>
                <w:b/>
              </w:rPr>
              <w:t>5.2%</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4.7%</w:t>
            </w:r>
          </w:p>
        </w:tc>
      </w:tr>
      <w:tr w:rsidR="00C2578C" w:rsidRPr="00892B07" w:rsidTr="00071CD7">
        <w:trPr>
          <w:trHeight w:val="280"/>
          <w:jc w:val="center"/>
        </w:trPr>
        <w:tc>
          <w:tcPr>
            <w:tcW w:w="1554"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1600 ms</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9.3%</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5.1%</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rPr>
                <w:b/>
              </w:rPr>
            </w:pPr>
            <w:r w:rsidRPr="00892B07">
              <w:rPr>
                <w:b/>
              </w:rPr>
              <w:t>4.7%</w:t>
            </w:r>
          </w:p>
        </w:tc>
      </w:tr>
      <w:tr w:rsidR="00C2578C" w:rsidRPr="00892B07" w:rsidTr="00071CD7">
        <w:trPr>
          <w:trHeight w:val="24"/>
          <w:jc w:val="center"/>
        </w:trPr>
        <w:tc>
          <w:tcPr>
            <w:tcW w:w="1554"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3200 ms</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9.5%</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5.7%</w:t>
            </w:r>
          </w:p>
        </w:tc>
        <w:tc>
          <w:tcPr>
            <w:tcW w:w="1020" w:type="dxa"/>
            <w:shd w:val="clear" w:color="auto" w:fill="auto"/>
            <w:tcMar>
              <w:top w:w="72" w:type="dxa"/>
              <w:left w:w="144" w:type="dxa"/>
              <w:bottom w:w="72" w:type="dxa"/>
              <w:right w:w="144" w:type="dxa"/>
            </w:tcMar>
            <w:vAlign w:val="center"/>
            <w:hideMark/>
          </w:tcPr>
          <w:p w:rsidR="00C2578C" w:rsidRPr="00892B07" w:rsidRDefault="00C2578C" w:rsidP="000426EF">
            <w:pPr>
              <w:spacing w:after="0"/>
              <w:jc w:val="both"/>
            </w:pPr>
            <w:r w:rsidRPr="00892B07">
              <w:t>4.7%</w:t>
            </w:r>
          </w:p>
        </w:tc>
      </w:tr>
    </w:tbl>
    <w:p w:rsidR="00C2578C" w:rsidRPr="00892B07" w:rsidRDefault="00C2578C" w:rsidP="00C2578C"/>
    <w:p w:rsidR="009235A8" w:rsidRPr="00892B07" w:rsidRDefault="00A21308" w:rsidP="00C2578C">
      <w:r>
        <w:t>Therefore, there c</w:t>
      </w:r>
      <w:r w:rsidR="00C2578C" w:rsidRPr="00892B07">
        <w:t>ould be a trade-off between number of RX beams and the measurement period, because more RX beam</w:t>
      </w:r>
      <w:r w:rsidR="009235A8" w:rsidRPr="00892B07">
        <w:t>s</w:t>
      </w:r>
      <w:r>
        <w:t xml:space="preserve"> c</w:t>
      </w:r>
      <w:r w:rsidR="00C2578C" w:rsidRPr="00892B07">
        <w:t>ould require longer measurement period for RX beam sweeping.</w:t>
      </w:r>
      <w:r w:rsidR="009235A8" w:rsidRPr="00892B07">
        <w:t xml:space="preserve"> So</w:t>
      </w:r>
      <w:r>
        <w:t>, Table 2 shows the outage rate if</w:t>
      </w:r>
      <w:r w:rsidR="009235A8" w:rsidRPr="00892B07">
        <w:t xml:space="preserve"> </w:t>
      </w:r>
      <w:r>
        <w:t>measurement period linearly scales</w:t>
      </w:r>
      <w:r w:rsidR="009235A8" w:rsidRPr="00892B07">
        <w:t xml:space="preserve"> up with the number of RX beams. </w:t>
      </w:r>
      <w:r>
        <w:t>And it is observed that,</w:t>
      </w:r>
      <w:r w:rsidRPr="00892B07">
        <w:t xml:space="preserve"> even longer measurement period is required</w:t>
      </w:r>
      <w:r>
        <w:t xml:space="preserve">, the </w:t>
      </w:r>
      <w:r w:rsidR="009235A8" w:rsidRPr="00892B07">
        <w:t xml:space="preserve">outage rate </w:t>
      </w:r>
      <w:r>
        <w:t>still could</w:t>
      </w:r>
      <w:r w:rsidR="009235A8" w:rsidRPr="00892B07">
        <w:t xml:space="preserve"> be reduced by increasing the RX beams.  </w:t>
      </w:r>
    </w:p>
    <w:p w:rsidR="009235A8" w:rsidRPr="00892B07" w:rsidRDefault="009235A8" w:rsidP="009235A8">
      <w:pPr>
        <w:pStyle w:val="af2"/>
        <w:spacing w:line="360" w:lineRule="auto"/>
        <w:jc w:val="both"/>
        <w:rPr>
          <w:rFonts w:asciiTheme="minorHAnsi" w:hAnsiTheme="minorHAnsi" w:cs="Calibri"/>
          <w:sz w:val="24"/>
        </w:rPr>
      </w:pPr>
      <w:bookmarkStart w:id="8" w:name="_Ref506407564"/>
      <w:r w:rsidRPr="00892B07">
        <w:rPr>
          <w:rFonts w:asciiTheme="minorHAnsi" w:hAnsiTheme="minorHAnsi" w:cs="Calibri"/>
          <w:sz w:val="24"/>
        </w:rPr>
        <w:t xml:space="preserve">Observation </w:t>
      </w:r>
      <w:r w:rsidR="00E9662A" w:rsidRPr="00892B07">
        <w:rPr>
          <w:rFonts w:asciiTheme="minorHAnsi" w:hAnsiTheme="minorHAnsi" w:cs="Calibri"/>
          <w:sz w:val="24"/>
        </w:rPr>
        <w:fldChar w:fldCharType="begin"/>
      </w:r>
      <w:r w:rsidRPr="00892B07">
        <w:rPr>
          <w:rFonts w:asciiTheme="minorHAnsi" w:hAnsiTheme="minorHAnsi" w:cs="Calibri"/>
          <w:sz w:val="24"/>
        </w:rPr>
        <w:instrText xml:space="preserve"> SEQ Observation \* ARABIC </w:instrText>
      </w:r>
      <w:r w:rsidR="00E9662A" w:rsidRPr="00892B07">
        <w:rPr>
          <w:rFonts w:asciiTheme="minorHAnsi" w:hAnsiTheme="minorHAnsi" w:cs="Calibri"/>
          <w:sz w:val="24"/>
        </w:rPr>
        <w:fldChar w:fldCharType="separate"/>
      </w:r>
      <w:r w:rsidR="00892B07" w:rsidRPr="00892B07">
        <w:rPr>
          <w:rFonts w:asciiTheme="minorHAnsi" w:hAnsiTheme="minorHAnsi" w:cs="Calibri"/>
          <w:noProof/>
          <w:sz w:val="24"/>
        </w:rPr>
        <w:t>3</w:t>
      </w:r>
      <w:r w:rsidR="00E9662A" w:rsidRPr="00892B07">
        <w:rPr>
          <w:rFonts w:asciiTheme="minorHAnsi" w:hAnsiTheme="minorHAnsi" w:cs="Calibri"/>
          <w:sz w:val="24"/>
        </w:rPr>
        <w:fldChar w:fldCharType="end"/>
      </w:r>
      <w:r w:rsidRPr="00892B07">
        <w:rPr>
          <w:rFonts w:asciiTheme="minorHAnsi" w:hAnsiTheme="minorHAnsi" w:cs="Calibri"/>
          <w:sz w:val="24"/>
        </w:rPr>
        <w:t>: Even with longer measurement period, th</w:t>
      </w:r>
      <w:r w:rsidR="00A21308">
        <w:rPr>
          <w:rFonts w:asciiTheme="minorHAnsi" w:hAnsiTheme="minorHAnsi" w:cs="Calibri"/>
          <w:sz w:val="24"/>
        </w:rPr>
        <w:t>e reliability of serving cell can</w:t>
      </w:r>
      <w:r w:rsidRPr="00892B07">
        <w:rPr>
          <w:rFonts w:asciiTheme="minorHAnsi" w:hAnsiTheme="minorHAnsi" w:cs="Calibri"/>
          <w:sz w:val="24"/>
        </w:rPr>
        <w:t xml:space="preserve"> be improved by properly increasing the number of RX beams.</w:t>
      </w:r>
      <w:bookmarkEnd w:id="8"/>
    </w:p>
    <w:p w:rsidR="009235A8" w:rsidRPr="00892B07" w:rsidRDefault="009235A8">
      <w:pPr>
        <w:spacing w:after="0" w:line="240" w:lineRule="auto"/>
      </w:pPr>
    </w:p>
    <w:p w:rsidR="009235A8" w:rsidRPr="00892B07" w:rsidRDefault="00A21308" w:rsidP="009235A8">
      <w:pPr>
        <w:jc w:val="center"/>
        <w:rPr>
          <w:b/>
        </w:rPr>
      </w:pPr>
      <w:r>
        <w:rPr>
          <w:b/>
        </w:rPr>
        <w:t>Table 2. Outage rate at</w:t>
      </w:r>
      <w:r w:rsidR="009235A8" w:rsidRPr="00892B07">
        <w:rPr>
          <w:b/>
        </w:rPr>
        <w:t xml:space="preserve"> UE mobility of 3 kpm, assuming measurement period is scaled up with the number of RX beams </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54"/>
        <w:gridCol w:w="1417"/>
        <w:gridCol w:w="1417"/>
        <w:gridCol w:w="1417"/>
      </w:tblGrid>
      <w:tr w:rsidR="009235A8" w:rsidRPr="00892B07" w:rsidTr="00C861A1">
        <w:trPr>
          <w:trHeight w:val="209"/>
          <w:jc w:val="center"/>
        </w:trPr>
        <w:tc>
          <w:tcPr>
            <w:tcW w:w="1554" w:type="dxa"/>
            <w:shd w:val="clear" w:color="auto" w:fill="auto"/>
            <w:tcMar>
              <w:top w:w="72" w:type="dxa"/>
              <w:left w:w="144" w:type="dxa"/>
              <w:bottom w:w="72" w:type="dxa"/>
              <w:right w:w="144" w:type="dxa"/>
            </w:tcMar>
            <w:hideMark/>
          </w:tcPr>
          <w:p w:rsidR="009235A8" w:rsidRPr="00892B07" w:rsidRDefault="009235A8" w:rsidP="00C861A1">
            <w:pPr>
              <w:spacing w:after="0"/>
              <w:jc w:val="both"/>
            </w:pPr>
            <w:r w:rsidRPr="00892B07">
              <w:t>Measurement period</w:t>
            </w:r>
            <w:r w:rsidR="00C861A1">
              <w:t xml:space="preserve"> (</w:t>
            </w:r>
            <m:oMath>
              <m:r>
                <w:rPr>
                  <w:rFonts w:ascii="Cambria Math" w:hAnsi="Cambria Math"/>
                  <w:color w:val="000000"/>
                </w:rPr>
                <m:t>T</m:t>
              </m:r>
            </m:oMath>
            <w:r w:rsidR="00C861A1">
              <w:t>)</w:t>
            </w:r>
          </w:p>
        </w:tc>
        <w:tc>
          <w:tcPr>
            <w:tcW w:w="1417" w:type="dxa"/>
            <w:shd w:val="clear" w:color="auto" w:fill="auto"/>
            <w:tcMar>
              <w:top w:w="72" w:type="dxa"/>
              <w:left w:w="144" w:type="dxa"/>
              <w:bottom w:w="72" w:type="dxa"/>
              <w:right w:w="144" w:type="dxa"/>
            </w:tcMar>
            <w:vAlign w:val="center"/>
            <w:hideMark/>
          </w:tcPr>
          <w:p w:rsidR="009235A8" w:rsidRPr="00892B07" w:rsidRDefault="009235A8" w:rsidP="00C861A1">
            <w:pPr>
              <w:spacing w:after="0"/>
              <w:jc w:val="center"/>
            </w:pPr>
            <w:r w:rsidRPr="00892B07">
              <w:t>2 RX beams, K=2</w:t>
            </w:r>
          </w:p>
        </w:tc>
        <w:tc>
          <w:tcPr>
            <w:tcW w:w="1417" w:type="dxa"/>
            <w:shd w:val="clear" w:color="auto" w:fill="auto"/>
            <w:tcMar>
              <w:top w:w="72" w:type="dxa"/>
              <w:left w:w="144" w:type="dxa"/>
              <w:bottom w:w="72" w:type="dxa"/>
              <w:right w:w="144" w:type="dxa"/>
            </w:tcMar>
            <w:vAlign w:val="center"/>
            <w:hideMark/>
          </w:tcPr>
          <w:p w:rsidR="009235A8" w:rsidRPr="00892B07" w:rsidRDefault="009235A8" w:rsidP="00C861A1">
            <w:pPr>
              <w:spacing w:after="0"/>
              <w:jc w:val="center"/>
            </w:pPr>
            <w:r w:rsidRPr="00892B07">
              <w:t>4 RX beams, K=4</w:t>
            </w:r>
          </w:p>
        </w:tc>
        <w:tc>
          <w:tcPr>
            <w:tcW w:w="1417" w:type="dxa"/>
            <w:shd w:val="clear" w:color="auto" w:fill="auto"/>
            <w:tcMar>
              <w:top w:w="72" w:type="dxa"/>
              <w:left w:w="144" w:type="dxa"/>
              <w:bottom w:w="72" w:type="dxa"/>
              <w:right w:w="144" w:type="dxa"/>
            </w:tcMar>
            <w:vAlign w:val="center"/>
            <w:hideMark/>
          </w:tcPr>
          <w:p w:rsidR="009235A8" w:rsidRPr="00892B07" w:rsidRDefault="009235A8" w:rsidP="00C861A1">
            <w:pPr>
              <w:spacing w:after="0"/>
              <w:jc w:val="center"/>
            </w:pPr>
            <w:r w:rsidRPr="00892B07">
              <w:t>8 RX beams, K=8</w:t>
            </w:r>
          </w:p>
        </w:tc>
      </w:tr>
      <w:tr w:rsidR="009235A8" w:rsidRPr="00892B07" w:rsidTr="00C861A1">
        <w:trPr>
          <w:trHeight w:val="280"/>
          <w:jc w:val="center"/>
        </w:trPr>
        <w:tc>
          <w:tcPr>
            <w:tcW w:w="1554" w:type="dxa"/>
            <w:shd w:val="clear" w:color="auto" w:fill="auto"/>
            <w:tcMar>
              <w:top w:w="72" w:type="dxa"/>
              <w:left w:w="144" w:type="dxa"/>
              <w:bottom w:w="72" w:type="dxa"/>
              <w:right w:w="144" w:type="dxa"/>
            </w:tcMar>
            <w:vAlign w:val="center"/>
            <w:hideMark/>
          </w:tcPr>
          <w:p w:rsidR="009235A8" w:rsidRPr="00892B07" w:rsidRDefault="009235A8" w:rsidP="00C861A1">
            <w:pPr>
              <w:spacing w:after="0"/>
              <w:jc w:val="both"/>
            </w:pPr>
            <w:r w:rsidRPr="00892B07">
              <w:t>200 ms x K</w:t>
            </w:r>
          </w:p>
        </w:tc>
        <w:tc>
          <w:tcPr>
            <w:tcW w:w="1417" w:type="dxa"/>
            <w:shd w:val="clear" w:color="auto" w:fill="auto"/>
            <w:tcMar>
              <w:top w:w="72" w:type="dxa"/>
              <w:left w:w="144" w:type="dxa"/>
              <w:bottom w:w="72" w:type="dxa"/>
              <w:right w:w="144" w:type="dxa"/>
            </w:tcMar>
            <w:vAlign w:val="center"/>
            <w:hideMark/>
          </w:tcPr>
          <w:p w:rsidR="009235A8" w:rsidRPr="00892B07" w:rsidRDefault="009235A8" w:rsidP="00C861A1">
            <w:pPr>
              <w:spacing w:after="0"/>
              <w:jc w:val="center"/>
            </w:pPr>
            <w:r w:rsidRPr="00892B07">
              <w:t>7.7%</w:t>
            </w:r>
          </w:p>
        </w:tc>
        <w:tc>
          <w:tcPr>
            <w:tcW w:w="1417" w:type="dxa"/>
            <w:shd w:val="clear" w:color="auto" w:fill="auto"/>
            <w:tcMar>
              <w:top w:w="72" w:type="dxa"/>
              <w:left w:w="144" w:type="dxa"/>
              <w:bottom w:w="72" w:type="dxa"/>
              <w:right w:w="144" w:type="dxa"/>
            </w:tcMar>
            <w:vAlign w:val="center"/>
            <w:hideMark/>
          </w:tcPr>
          <w:p w:rsidR="009235A8" w:rsidRPr="00892B07" w:rsidRDefault="009235A8" w:rsidP="00C861A1">
            <w:pPr>
              <w:spacing w:after="0"/>
              <w:jc w:val="center"/>
            </w:pPr>
            <w:r w:rsidRPr="00892B07">
              <w:t>5.2%</w:t>
            </w:r>
          </w:p>
        </w:tc>
        <w:tc>
          <w:tcPr>
            <w:tcW w:w="1417" w:type="dxa"/>
            <w:shd w:val="clear" w:color="auto" w:fill="auto"/>
            <w:tcMar>
              <w:top w:w="72" w:type="dxa"/>
              <w:left w:w="144" w:type="dxa"/>
              <w:bottom w:w="72" w:type="dxa"/>
              <w:right w:w="144" w:type="dxa"/>
            </w:tcMar>
            <w:vAlign w:val="center"/>
            <w:hideMark/>
          </w:tcPr>
          <w:p w:rsidR="009235A8" w:rsidRPr="00892B07" w:rsidRDefault="009235A8" w:rsidP="00C861A1">
            <w:pPr>
              <w:spacing w:after="0"/>
              <w:jc w:val="center"/>
            </w:pPr>
            <w:r w:rsidRPr="00892B07">
              <w:t>4.7%</w:t>
            </w:r>
          </w:p>
        </w:tc>
      </w:tr>
      <w:tr w:rsidR="009235A8" w:rsidRPr="00892B07" w:rsidTr="00C861A1">
        <w:trPr>
          <w:trHeight w:val="280"/>
          <w:jc w:val="center"/>
        </w:trPr>
        <w:tc>
          <w:tcPr>
            <w:tcW w:w="1554" w:type="dxa"/>
            <w:shd w:val="clear" w:color="auto" w:fill="auto"/>
            <w:tcMar>
              <w:top w:w="72" w:type="dxa"/>
              <w:left w:w="144" w:type="dxa"/>
              <w:bottom w:w="72" w:type="dxa"/>
              <w:right w:w="144" w:type="dxa"/>
            </w:tcMar>
            <w:vAlign w:val="center"/>
            <w:hideMark/>
          </w:tcPr>
          <w:p w:rsidR="009235A8" w:rsidRPr="00892B07" w:rsidRDefault="009235A8" w:rsidP="00C861A1">
            <w:pPr>
              <w:spacing w:after="0"/>
              <w:jc w:val="both"/>
            </w:pPr>
            <w:r w:rsidRPr="00892B07">
              <w:t>400 ms x K</w:t>
            </w:r>
          </w:p>
        </w:tc>
        <w:tc>
          <w:tcPr>
            <w:tcW w:w="1417" w:type="dxa"/>
            <w:shd w:val="clear" w:color="auto" w:fill="auto"/>
            <w:tcMar>
              <w:top w:w="72" w:type="dxa"/>
              <w:left w:w="144" w:type="dxa"/>
              <w:bottom w:w="72" w:type="dxa"/>
              <w:right w:w="144" w:type="dxa"/>
            </w:tcMar>
            <w:vAlign w:val="center"/>
            <w:hideMark/>
          </w:tcPr>
          <w:p w:rsidR="009235A8" w:rsidRPr="00892B07" w:rsidRDefault="009235A8" w:rsidP="00C861A1">
            <w:pPr>
              <w:spacing w:after="0"/>
              <w:jc w:val="center"/>
              <w:rPr>
                <w:b/>
              </w:rPr>
            </w:pPr>
            <w:r w:rsidRPr="00892B07">
              <w:t>8.3%</w:t>
            </w:r>
          </w:p>
        </w:tc>
        <w:tc>
          <w:tcPr>
            <w:tcW w:w="1417" w:type="dxa"/>
            <w:shd w:val="clear" w:color="auto" w:fill="auto"/>
            <w:tcMar>
              <w:top w:w="72" w:type="dxa"/>
              <w:left w:w="144" w:type="dxa"/>
              <w:bottom w:w="72" w:type="dxa"/>
              <w:right w:w="144" w:type="dxa"/>
            </w:tcMar>
            <w:vAlign w:val="center"/>
            <w:hideMark/>
          </w:tcPr>
          <w:p w:rsidR="009235A8" w:rsidRPr="00892B07" w:rsidRDefault="009235A8" w:rsidP="00C861A1">
            <w:pPr>
              <w:spacing w:after="0"/>
              <w:jc w:val="center"/>
            </w:pPr>
            <w:r w:rsidRPr="00892B07">
              <w:t>5.1%</w:t>
            </w:r>
          </w:p>
        </w:tc>
        <w:tc>
          <w:tcPr>
            <w:tcW w:w="1417" w:type="dxa"/>
            <w:shd w:val="clear" w:color="auto" w:fill="auto"/>
            <w:tcMar>
              <w:top w:w="72" w:type="dxa"/>
              <w:left w:w="144" w:type="dxa"/>
              <w:bottom w:w="72" w:type="dxa"/>
              <w:right w:w="144" w:type="dxa"/>
            </w:tcMar>
            <w:vAlign w:val="center"/>
            <w:hideMark/>
          </w:tcPr>
          <w:p w:rsidR="009235A8" w:rsidRPr="00892B07" w:rsidRDefault="009235A8" w:rsidP="00C861A1">
            <w:pPr>
              <w:spacing w:after="0"/>
              <w:jc w:val="center"/>
            </w:pPr>
            <w:r w:rsidRPr="00892B07">
              <w:t>4.7%</w:t>
            </w:r>
          </w:p>
        </w:tc>
      </w:tr>
    </w:tbl>
    <w:p w:rsidR="00D6363C" w:rsidRPr="00892B07" w:rsidRDefault="00D6363C" w:rsidP="00C4378A">
      <w:pPr>
        <w:jc w:val="both"/>
      </w:pPr>
    </w:p>
    <w:p w:rsidR="00342563" w:rsidRPr="00892B07" w:rsidRDefault="00D6363C" w:rsidP="009235A8">
      <w:pPr>
        <w:jc w:val="both"/>
      </w:pPr>
      <w:r w:rsidRPr="00892B07">
        <w:t xml:space="preserve">The </w:t>
      </w:r>
      <w:r w:rsidR="00A21308">
        <w:t xml:space="preserve">outage rate at UE mobility of 30 kmp </w:t>
      </w:r>
      <w:r w:rsidRPr="00892B07">
        <w:t xml:space="preserve">is </w:t>
      </w:r>
      <w:r w:rsidR="00892B07" w:rsidRPr="00892B07">
        <w:t>also shown in Table 3</w:t>
      </w:r>
      <w:r w:rsidR="00A21308">
        <w:t>. T</w:t>
      </w:r>
      <w:r w:rsidRPr="00892B07">
        <w:t xml:space="preserve">he similar observations </w:t>
      </w:r>
      <w:r w:rsidR="0032214E">
        <w:t xml:space="preserve">can be found </w:t>
      </w:r>
      <w:r w:rsidRPr="00892B07">
        <w:t xml:space="preserve">as </w:t>
      </w:r>
      <w:r w:rsidR="0032214E">
        <w:t>in</w:t>
      </w:r>
      <w:r w:rsidR="00593C6B">
        <w:t xml:space="preserve"> </w:t>
      </w:r>
      <w:r w:rsidRPr="00892B07">
        <w:t>Table 1</w:t>
      </w:r>
      <w:r w:rsidR="0032214E">
        <w:t>.</w:t>
      </w:r>
      <w:r w:rsidR="0032214E" w:rsidRPr="00892B07">
        <w:t xml:space="preserve"> </w:t>
      </w:r>
      <w:r w:rsidR="0032214E">
        <w:t xml:space="preserve">However, </w:t>
      </w:r>
      <w:r w:rsidRPr="00892B07">
        <w:t>higher outage rate</w:t>
      </w:r>
      <w:r w:rsidR="007D624D">
        <w:t>s are</w:t>
      </w:r>
      <w:r w:rsidRPr="00892B07">
        <w:t xml:space="preserve"> observed in the </w:t>
      </w:r>
      <w:r w:rsidR="00342563" w:rsidRPr="00892B07">
        <w:t xml:space="preserve">Table </w:t>
      </w:r>
      <w:r w:rsidR="0032214E">
        <w:t>3</w:t>
      </w:r>
      <w:r w:rsidR="0032214E" w:rsidRPr="00892B07">
        <w:t xml:space="preserve"> </w:t>
      </w:r>
      <w:r w:rsidR="00342563" w:rsidRPr="00892B07">
        <w:t>because of</w:t>
      </w:r>
      <w:r w:rsidRPr="00892B07">
        <w:t xml:space="preserve"> higher UE </w:t>
      </w:r>
      <w:r w:rsidR="00342563" w:rsidRPr="00892B07">
        <w:t>mobility</w:t>
      </w:r>
      <w:r w:rsidRPr="00892B07">
        <w:t xml:space="preserve">.  </w:t>
      </w:r>
      <w:bookmarkStart w:id="9" w:name="_Ref503465474"/>
    </w:p>
    <w:p w:rsidR="00342563" w:rsidRPr="00892B07" w:rsidRDefault="00342563" w:rsidP="00342563">
      <w:pPr>
        <w:pStyle w:val="af2"/>
        <w:spacing w:line="360" w:lineRule="auto"/>
        <w:jc w:val="both"/>
        <w:rPr>
          <w:rFonts w:asciiTheme="minorHAnsi" w:hAnsiTheme="minorHAnsi" w:cs="Calibri"/>
          <w:sz w:val="24"/>
        </w:rPr>
      </w:pPr>
      <w:bookmarkStart w:id="10" w:name="_Ref506407565"/>
      <w:r w:rsidRPr="00892B07">
        <w:rPr>
          <w:rFonts w:asciiTheme="minorHAnsi" w:hAnsiTheme="minorHAnsi" w:cs="Calibri"/>
          <w:sz w:val="24"/>
        </w:rPr>
        <w:t xml:space="preserve">Observation </w:t>
      </w:r>
      <w:r w:rsidR="00E9662A" w:rsidRPr="00892B07">
        <w:rPr>
          <w:rFonts w:asciiTheme="minorHAnsi" w:hAnsiTheme="minorHAnsi" w:cs="Calibri"/>
          <w:sz w:val="24"/>
        </w:rPr>
        <w:fldChar w:fldCharType="begin"/>
      </w:r>
      <w:r w:rsidRPr="00892B07">
        <w:rPr>
          <w:rFonts w:asciiTheme="minorHAnsi" w:hAnsiTheme="minorHAnsi" w:cs="Calibri"/>
          <w:sz w:val="24"/>
        </w:rPr>
        <w:instrText xml:space="preserve"> SEQ Observation \* ARABIC </w:instrText>
      </w:r>
      <w:r w:rsidR="00E9662A" w:rsidRPr="00892B07">
        <w:rPr>
          <w:rFonts w:asciiTheme="minorHAnsi" w:hAnsiTheme="minorHAnsi" w:cs="Calibri"/>
          <w:sz w:val="24"/>
        </w:rPr>
        <w:fldChar w:fldCharType="separate"/>
      </w:r>
      <w:r w:rsidR="00892B07" w:rsidRPr="00892B07">
        <w:rPr>
          <w:rFonts w:asciiTheme="minorHAnsi" w:hAnsiTheme="minorHAnsi" w:cs="Calibri"/>
          <w:noProof/>
          <w:sz w:val="24"/>
        </w:rPr>
        <w:t>4</w:t>
      </w:r>
      <w:r w:rsidR="00E9662A" w:rsidRPr="00892B07">
        <w:rPr>
          <w:rFonts w:asciiTheme="minorHAnsi" w:hAnsiTheme="minorHAnsi" w:cs="Calibri"/>
          <w:sz w:val="24"/>
        </w:rPr>
        <w:fldChar w:fldCharType="end"/>
      </w:r>
      <w:r w:rsidRPr="00892B07">
        <w:rPr>
          <w:rFonts w:asciiTheme="minorHAnsi" w:hAnsiTheme="minorHAnsi" w:cs="Calibri"/>
          <w:sz w:val="24"/>
        </w:rPr>
        <w:t>: Serving cell is less reliable when UE with higher mobility.</w:t>
      </w:r>
      <w:bookmarkEnd w:id="9"/>
      <w:bookmarkEnd w:id="10"/>
    </w:p>
    <w:p w:rsidR="00342563" w:rsidRPr="00892B07" w:rsidRDefault="00342563" w:rsidP="00342563"/>
    <w:p w:rsidR="00A21308" w:rsidRPr="00A21308" w:rsidRDefault="004849A1" w:rsidP="00A21308">
      <w:pPr>
        <w:jc w:val="center"/>
        <w:rPr>
          <w:b/>
        </w:rPr>
      </w:pPr>
      <w:r w:rsidRPr="00892B07">
        <w:rPr>
          <w:b/>
        </w:rPr>
        <w:t>Table</w:t>
      </w:r>
      <w:r w:rsidR="00892B07" w:rsidRPr="00892B07">
        <w:rPr>
          <w:b/>
        </w:rPr>
        <w:t xml:space="preserve"> 3</w:t>
      </w:r>
      <w:r w:rsidR="00D6363C" w:rsidRPr="00892B07">
        <w:rPr>
          <w:b/>
        </w:rPr>
        <w:t>.</w:t>
      </w:r>
      <w:r w:rsidRPr="00892B07">
        <w:rPr>
          <w:b/>
        </w:rPr>
        <w:t xml:space="preserve"> </w:t>
      </w:r>
      <w:r w:rsidR="00A21308">
        <w:rPr>
          <w:b/>
        </w:rPr>
        <w:t>Outage rate at</w:t>
      </w:r>
      <w:r w:rsidR="00D6363C" w:rsidRPr="00892B07">
        <w:rPr>
          <w:b/>
        </w:rPr>
        <w:t xml:space="preserve"> UE mobility of 30 kpm</w:t>
      </w:r>
      <w:r w:rsidR="00A21308" w:rsidRPr="00892B07">
        <w:rPr>
          <w:b/>
        </w:rPr>
        <w:t>, assuming measurement period is scaled up with the number of RX beams</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54"/>
        <w:gridCol w:w="1417"/>
        <w:gridCol w:w="1417"/>
        <w:gridCol w:w="1417"/>
      </w:tblGrid>
      <w:tr w:rsidR="00A21308" w:rsidRPr="00892B07" w:rsidTr="00F9178D">
        <w:trPr>
          <w:trHeight w:val="209"/>
          <w:jc w:val="center"/>
        </w:trPr>
        <w:tc>
          <w:tcPr>
            <w:tcW w:w="1554" w:type="dxa"/>
            <w:shd w:val="clear" w:color="auto" w:fill="auto"/>
            <w:tcMar>
              <w:top w:w="72" w:type="dxa"/>
              <w:left w:w="144" w:type="dxa"/>
              <w:bottom w:w="72" w:type="dxa"/>
              <w:right w:w="144" w:type="dxa"/>
            </w:tcMar>
            <w:hideMark/>
          </w:tcPr>
          <w:p w:rsidR="00A21308" w:rsidRPr="00892B07" w:rsidRDefault="00A21308" w:rsidP="00F9178D">
            <w:pPr>
              <w:spacing w:after="0"/>
              <w:jc w:val="both"/>
            </w:pPr>
            <w:r w:rsidRPr="00892B07">
              <w:t>Measurement period</w:t>
            </w:r>
            <w:r w:rsidR="00F9178D">
              <w:t xml:space="preserve"> (</w:t>
            </w:r>
            <m:oMath>
              <m:r>
                <w:rPr>
                  <w:rFonts w:ascii="Cambria Math" w:hAnsi="Cambria Math"/>
                  <w:color w:val="000000"/>
                </w:rPr>
                <m:t>T</m:t>
              </m:r>
            </m:oMath>
            <w:r w:rsidR="00F9178D">
              <w:t>)</w:t>
            </w:r>
          </w:p>
        </w:tc>
        <w:tc>
          <w:tcPr>
            <w:tcW w:w="1417" w:type="dxa"/>
            <w:shd w:val="clear" w:color="auto" w:fill="auto"/>
            <w:tcMar>
              <w:top w:w="72" w:type="dxa"/>
              <w:left w:w="144" w:type="dxa"/>
              <w:bottom w:w="72" w:type="dxa"/>
              <w:right w:w="144" w:type="dxa"/>
            </w:tcMar>
            <w:vAlign w:val="center"/>
            <w:hideMark/>
          </w:tcPr>
          <w:p w:rsidR="00A21308" w:rsidRPr="00892B07" w:rsidRDefault="00A21308" w:rsidP="00F9178D">
            <w:pPr>
              <w:spacing w:after="0"/>
              <w:jc w:val="center"/>
            </w:pPr>
            <w:r w:rsidRPr="00892B07">
              <w:t>2 RX beams, K=2</w:t>
            </w:r>
          </w:p>
        </w:tc>
        <w:tc>
          <w:tcPr>
            <w:tcW w:w="1417" w:type="dxa"/>
            <w:shd w:val="clear" w:color="auto" w:fill="auto"/>
            <w:tcMar>
              <w:top w:w="72" w:type="dxa"/>
              <w:left w:w="144" w:type="dxa"/>
              <w:bottom w:w="72" w:type="dxa"/>
              <w:right w:w="144" w:type="dxa"/>
            </w:tcMar>
            <w:vAlign w:val="center"/>
            <w:hideMark/>
          </w:tcPr>
          <w:p w:rsidR="00A21308" w:rsidRPr="00892B07" w:rsidRDefault="00A21308" w:rsidP="00F9178D">
            <w:pPr>
              <w:spacing w:after="0"/>
              <w:jc w:val="center"/>
            </w:pPr>
            <w:r w:rsidRPr="00892B07">
              <w:t>4 RX beams, K=4</w:t>
            </w:r>
          </w:p>
        </w:tc>
        <w:tc>
          <w:tcPr>
            <w:tcW w:w="1417" w:type="dxa"/>
            <w:shd w:val="clear" w:color="auto" w:fill="auto"/>
            <w:tcMar>
              <w:top w:w="72" w:type="dxa"/>
              <w:left w:w="144" w:type="dxa"/>
              <w:bottom w:w="72" w:type="dxa"/>
              <w:right w:w="144" w:type="dxa"/>
            </w:tcMar>
            <w:vAlign w:val="center"/>
            <w:hideMark/>
          </w:tcPr>
          <w:p w:rsidR="00A21308" w:rsidRPr="00892B07" w:rsidRDefault="00A21308" w:rsidP="00F9178D">
            <w:pPr>
              <w:spacing w:after="0"/>
              <w:jc w:val="center"/>
            </w:pPr>
            <w:r w:rsidRPr="00892B07">
              <w:t>8 RX beams, K=8</w:t>
            </w:r>
          </w:p>
        </w:tc>
      </w:tr>
      <w:tr w:rsidR="00A21308" w:rsidRPr="00892B07" w:rsidTr="00F9178D">
        <w:trPr>
          <w:trHeight w:val="280"/>
          <w:jc w:val="center"/>
        </w:trPr>
        <w:tc>
          <w:tcPr>
            <w:tcW w:w="1554" w:type="dxa"/>
            <w:shd w:val="clear" w:color="auto" w:fill="auto"/>
            <w:tcMar>
              <w:top w:w="72" w:type="dxa"/>
              <w:left w:w="144" w:type="dxa"/>
              <w:bottom w:w="72" w:type="dxa"/>
              <w:right w:w="144" w:type="dxa"/>
            </w:tcMar>
            <w:vAlign w:val="center"/>
            <w:hideMark/>
          </w:tcPr>
          <w:p w:rsidR="00A21308" w:rsidRPr="00892B07" w:rsidRDefault="00A21308" w:rsidP="00F9178D">
            <w:pPr>
              <w:spacing w:after="0"/>
              <w:jc w:val="both"/>
            </w:pPr>
            <w:r w:rsidRPr="00892B07">
              <w:t>200 ms x K</w:t>
            </w:r>
          </w:p>
        </w:tc>
        <w:tc>
          <w:tcPr>
            <w:tcW w:w="1417" w:type="dxa"/>
            <w:shd w:val="clear" w:color="auto" w:fill="auto"/>
            <w:tcMar>
              <w:top w:w="72" w:type="dxa"/>
              <w:left w:w="144" w:type="dxa"/>
              <w:bottom w:w="72" w:type="dxa"/>
              <w:right w:w="144" w:type="dxa"/>
            </w:tcMar>
            <w:vAlign w:val="center"/>
            <w:hideMark/>
          </w:tcPr>
          <w:p w:rsidR="00A21308" w:rsidRPr="00892B07" w:rsidRDefault="00A21308" w:rsidP="00F9178D">
            <w:pPr>
              <w:spacing w:after="0"/>
              <w:jc w:val="center"/>
            </w:pPr>
            <w:r>
              <w:t>9.7</w:t>
            </w:r>
            <w:r w:rsidRPr="00892B07">
              <w:t>%</w:t>
            </w:r>
          </w:p>
        </w:tc>
        <w:tc>
          <w:tcPr>
            <w:tcW w:w="1417" w:type="dxa"/>
            <w:shd w:val="clear" w:color="auto" w:fill="auto"/>
            <w:tcMar>
              <w:top w:w="72" w:type="dxa"/>
              <w:left w:w="144" w:type="dxa"/>
              <w:bottom w:w="72" w:type="dxa"/>
              <w:right w:w="144" w:type="dxa"/>
            </w:tcMar>
            <w:vAlign w:val="center"/>
            <w:hideMark/>
          </w:tcPr>
          <w:p w:rsidR="00A21308" w:rsidRPr="00892B07" w:rsidRDefault="00A21308" w:rsidP="00F9178D">
            <w:pPr>
              <w:spacing w:after="0"/>
              <w:jc w:val="center"/>
            </w:pPr>
            <w:r>
              <w:t>9.2</w:t>
            </w:r>
            <w:r w:rsidRPr="00892B07">
              <w:t>%</w:t>
            </w:r>
          </w:p>
        </w:tc>
        <w:tc>
          <w:tcPr>
            <w:tcW w:w="1417" w:type="dxa"/>
            <w:shd w:val="clear" w:color="auto" w:fill="auto"/>
            <w:tcMar>
              <w:top w:w="72" w:type="dxa"/>
              <w:left w:w="144" w:type="dxa"/>
              <w:bottom w:w="72" w:type="dxa"/>
              <w:right w:w="144" w:type="dxa"/>
            </w:tcMar>
            <w:vAlign w:val="center"/>
            <w:hideMark/>
          </w:tcPr>
          <w:p w:rsidR="00A21308" w:rsidRPr="00892B07" w:rsidRDefault="00A21308" w:rsidP="00F9178D">
            <w:pPr>
              <w:spacing w:after="0"/>
              <w:jc w:val="center"/>
            </w:pPr>
            <w:r>
              <w:t>6.8</w:t>
            </w:r>
            <w:r w:rsidRPr="00892B07">
              <w:t>%</w:t>
            </w:r>
          </w:p>
        </w:tc>
      </w:tr>
      <w:tr w:rsidR="00A21308" w:rsidRPr="00892B07" w:rsidTr="00F9178D">
        <w:trPr>
          <w:trHeight w:val="280"/>
          <w:jc w:val="center"/>
        </w:trPr>
        <w:tc>
          <w:tcPr>
            <w:tcW w:w="1554" w:type="dxa"/>
            <w:shd w:val="clear" w:color="auto" w:fill="auto"/>
            <w:tcMar>
              <w:top w:w="72" w:type="dxa"/>
              <w:left w:w="144" w:type="dxa"/>
              <w:bottom w:w="72" w:type="dxa"/>
              <w:right w:w="144" w:type="dxa"/>
            </w:tcMar>
            <w:vAlign w:val="center"/>
            <w:hideMark/>
          </w:tcPr>
          <w:p w:rsidR="00A21308" w:rsidRPr="00892B07" w:rsidRDefault="00A21308" w:rsidP="00F9178D">
            <w:pPr>
              <w:spacing w:after="0"/>
              <w:jc w:val="both"/>
            </w:pPr>
            <w:r w:rsidRPr="00892B07">
              <w:t>400 ms x K</w:t>
            </w:r>
          </w:p>
        </w:tc>
        <w:tc>
          <w:tcPr>
            <w:tcW w:w="1417" w:type="dxa"/>
            <w:shd w:val="clear" w:color="auto" w:fill="auto"/>
            <w:tcMar>
              <w:top w:w="72" w:type="dxa"/>
              <w:left w:w="144" w:type="dxa"/>
              <w:bottom w:w="72" w:type="dxa"/>
              <w:right w:w="144" w:type="dxa"/>
            </w:tcMar>
            <w:vAlign w:val="center"/>
            <w:hideMark/>
          </w:tcPr>
          <w:p w:rsidR="00A21308" w:rsidRPr="00892B07" w:rsidRDefault="00A21308" w:rsidP="00F9178D">
            <w:pPr>
              <w:spacing w:after="0"/>
              <w:jc w:val="center"/>
              <w:rPr>
                <w:b/>
              </w:rPr>
            </w:pPr>
            <w:r>
              <w:t>10.2</w:t>
            </w:r>
            <w:r w:rsidRPr="00892B07">
              <w:t>%</w:t>
            </w:r>
          </w:p>
        </w:tc>
        <w:tc>
          <w:tcPr>
            <w:tcW w:w="1417" w:type="dxa"/>
            <w:shd w:val="clear" w:color="auto" w:fill="auto"/>
            <w:tcMar>
              <w:top w:w="72" w:type="dxa"/>
              <w:left w:w="144" w:type="dxa"/>
              <w:bottom w:w="72" w:type="dxa"/>
              <w:right w:w="144" w:type="dxa"/>
            </w:tcMar>
            <w:vAlign w:val="center"/>
            <w:hideMark/>
          </w:tcPr>
          <w:p w:rsidR="00A21308" w:rsidRPr="00892B07" w:rsidRDefault="00A21308" w:rsidP="00F9178D">
            <w:pPr>
              <w:spacing w:after="0"/>
              <w:jc w:val="center"/>
            </w:pPr>
            <w:r>
              <w:t>9.4</w:t>
            </w:r>
            <w:r w:rsidRPr="00892B07">
              <w:t>%</w:t>
            </w:r>
          </w:p>
        </w:tc>
        <w:tc>
          <w:tcPr>
            <w:tcW w:w="1417" w:type="dxa"/>
            <w:shd w:val="clear" w:color="auto" w:fill="auto"/>
            <w:tcMar>
              <w:top w:w="72" w:type="dxa"/>
              <w:left w:w="144" w:type="dxa"/>
              <w:bottom w:w="72" w:type="dxa"/>
              <w:right w:w="144" w:type="dxa"/>
            </w:tcMar>
            <w:vAlign w:val="center"/>
            <w:hideMark/>
          </w:tcPr>
          <w:p w:rsidR="00A21308" w:rsidRPr="00892B07" w:rsidRDefault="00A21308" w:rsidP="00F9178D">
            <w:pPr>
              <w:spacing w:after="0"/>
              <w:jc w:val="center"/>
            </w:pPr>
            <w:r>
              <w:t>6.9</w:t>
            </w:r>
            <w:r w:rsidRPr="00892B07">
              <w:t>%</w:t>
            </w:r>
          </w:p>
        </w:tc>
      </w:tr>
    </w:tbl>
    <w:p w:rsidR="00A21308" w:rsidRDefault="00A21308" w:rsidP="00C4378A">
      <w:pPr>
        <w:jc w:val="both"/>
      </w:pPr>
    </w:p>
    <w:p w:rsidR="0031039C" w:rsidRDefault="0031039C" w:rsidP="00C4378A">
      <w:pPr>
        <w:jc w:val="both"/>
      </w:pPr>
      <w:r>
        <w:lastRenderedPageBreak/>
        <w:t>To determine the final FR2 requirements, more dynamic system-level simulations are needed for other scenarios and also more different parameters should be considered.</w:t>
      </w:r>
    </w:p>
    <w:p w:rsidR="0031039C" w:rsidRPr="00DE7378" w:rsidRDefault="0031039C" w:rsidP="00DE7378">
      <w:pPr>
        <w:pStyle w:val="af2"/>
        <w:rPr>
          <w:rFonts w:cs="Calibri"/>
          <w:sz w:val="24"/>
        </w:rPr>
      </w:pPr>
      <w:bookmarkStart w:id="11" w:name="_Ref506577886"/>
      <w:r w:rsidRPr="00DE7378">
        <w:rPr>
          <w:rFonts w:asciiTheme="minorHAnsi" w:hAnsiTheme="minorHAnsi" w:cs="Calibri"/>
          <w:sz w:val="24"/>
        </w:rPr>
        <w:t xml:space="preserve">Proposal </w:t>
      </w:r>
      <w:r w:rsidRPr="00DE7378">
        <w:rPr>
          <w:rFonts w:asciiTheme="minorHAnsi" w:hAnsiTheme="minorHAnsi" w:cs="Calibri"/>
          <w:sz w:val="24"/>
        </w:rPr>
        <w:fldChar w:fldCharType="begin"/>
      </w:r>
      <w:r w:rsidRPr="00DE7378">
        <w:rPr>
          <w:rFonts w:asciiTheme="minorHAnsi" w:hAnsiTheme="minorHAnsi" w:cs="Calibri"/>
          <w:sz w:val="24"/>
        </w:rPr>
        <w:instrText xml:space="preserve"> SEQ Proposal \* ARABIC </w:instrText>
      </w:r>
      <w:r w:rsidRPr="00DE7378">
        <w:rPr>
          <w:rFonts w:asciiTheme="minorHAnsi" w:hAnsiTheme="minorHAnsi" w:cs="Calibri"/>
          <w:sz w:val="24"/>
        </w:rPr>
        <w:fldChar w:fldCharType="separate"/>
      </w:r>
      <w:r w:rsidRPr="00DE7378">
        <w:rPr>
          <w:rFonts w:asciiTheme="minorHAnsi" w:hAnsiTheme="minorHAnsi" w:cs="Calibri"/>
          <w:sz w:val="24"/>
        </w:rPr>
        <w:t>1</w:t>
      </w:r>
      <w:r w:rsidRPr="00DE7378">
        <w:rPr>
          <w:rFonts w:asciiTheme="minorHAnsi" w:hAnsiTheme="minorHAnsi" w:cs="Calibri"/>
          <w:sz w:val="24"/>
        </w:rPr>
        <w:fldChar w:fldCharType="end"/>
      </w:r>
      <w:r>
        <w:rPr>
          <w:rFonts w:asciiTheme="minorHAnsi" w:hAnsiTheme="minorHAnsi" w:cs="Calibri"/>
          <w:sz w:val="24"/>
        </w:rPr>
        <w:t xml:space="preserve">: RAN4 to study the impact of Rx beam sweeping on the </w:t>
      </w:r>
      <w:r w:rsidR="00E24AFD">
        <w:rPr>
          <w:rFonts w:asciiTheme="minorHAnsi" w:hAnsiTheme="minorHAnsi" w:cs="Calibri"/>
          <w:sz w:val="24"/>
        </w:rPr>
        <w:t xml:space="preserve">FR2 </w:t>
      </w:r>
      <w:r>
        <w:rPr>
          <w:rFonts w:asciiTheme="minorHAnsi" w:hAnsiTheme="minorHAnsi" w:cs="Calibri"/>
          <w:sz w:val="24"/>
        </w:rPr>
        <w:t>measurement requirements through dynamic system level simulations.</w:t>
      </w:r>
      <w:bookmarkEnd w:id="11"/>
    </w:p>
    <w:p w:rsidR="00F26C30" w:rsidRPr="00892B07" w:rsidRDefault="0006319C" w:rsidP="0052439E">
      <w:pPr>
        <w:pStyle w:val="1"/>
        <w:rPr>
          <w:rFonts w:asciiTheme="minorHAnsi" w:hAnsiTheme="minorHAnsi"/>
        </w:rPr>
      </w:pPr>
      <w:r w:rsidRPr="00892B07">
        <w:rPr>
          <w:rFonts w:asciiTheme="minorHAnsi" w:hAnsiTheme="minorHAnsi"/>
        </w:rPr>
        <w:t>4</w:t>
      </w:r>
      <w:r w:rsidR="00C4378A" w:rsidRPr="00892B07">
        <w:rPr>
          <w:rFonts w:asciiTheme="minorHAnsi" w:hAnsiTheme="minorHAnsi"/>
        </w:rPr>
        <w:tab/>
      </w:r>
      <w:bookmarkEnd w:id="2"/>
      <w:bookmarkEnd w:id="3"/>
      <w:bookmarkEnd w:id="4"/>
      <w:bookmarkEnd w:id="5"/>
      <w:r w:rsidR="0052439E" w:rsidRPr="00892B07">
        <w:rPr>
          <w:rFonts w:asciiTheme="minorHAnsi" w:hAnsiTheme="minorHAnsi"/>
        </w:rPr>
        <w:t xml:space="preserve">Summary </w:t>
      </w:r>
    </w:p>
    <w:bookmarkEnd w:id="0"/>
    <w:bookmarkEnd w:id="1"/>
    <w:p w:rsidR="003C4164" w:rsidRPr="00892B07" w:rsidRDefault="00EC4AC9" w:rsidP="00CF4B0B">
      <w:r w:rsidRPr="00892B07">
        <w:t>In this contribution</w:t>
      </w:r>
      <w:r w:rsidR="002401CE" w:rsidRPr="00892B07">
        <w:t xml:space="preserve">, we provide our system-level simulations </w:t>
      </w:r>
      <w:r w:rsidR="00892B07" w:rsidRPr="00892B07">
        <w:t xml:space="preserve">in FR2. The observations </w:t>
      </w:r>
      <w:r w:rsidR="0031039C">
        <w:t xml:space="preserve">and proposals </w:t>
      </w:r>
      <w:r w:rsidR="00892B07" w:rsidRPr="00892B07">
        <w:t xml:space="preserve">are summarized: </w:t>
      </w:r>
    </w:p>
    <w:p w:rsidR="00892B07" w:rsidRPr="00892B07" w:rsidRDefault="00A83FE9" w:rsidP="00CF4B0B">
      <w:pPr>
        <w:rPr>
          <w:b/>
        </w:rPr>
      </w:pPr>
      <w:r>
        <w:fldChar w:fldCharType="begin"/>
      </w:r>
      <w:r>
        <w:instrText xml:space="preserve"> REF _Ref506407561 \h  \* MERGEFORMAT </w:instrText>
      </w:r>
      <w:r>
        <w:fldChar w:fldCharType="separate"/>
      </w:r>
      <w:r w:rsidR="00F76E8B" w:rsidRPr="00F76E8B">
        <w:rPr>
          <w:rFonts w:cs="Calibri"/>
          <w:b/>
          <w:sz w:val="24"/>
        </w:rPr>
        <w:t xml:space="preserve">Observation </w:t>
      </w:r>
      <w:r w:rsidR="00F76E8B" w:rsidRPr="00F76E8B">
        <w:rPr>
          <w:rFonts w:cs="Calibri"/>
          <w:b/>
          <w:noProof/>
          <w:sz w:val="24"/>
        </w:rPr>
        <w:t>1</w:t>
      </w:r>
      <w:r w:rsidR="00F76E8B" w:rsidRPr="00F76E8B">
        <w:rPr>
          <w:rFonts w:cs="Calibri"/>
          <w:b/>
          <w:sz w:val="24"/>
        </w:rPr>
        <w:t>: The reliability of serving cell can be improved by increasing the number of RX beams.</w:t>
      </w:r>
      <w:r>
        <w:fldChar w:fldCharType="end"/>
      </w:r>
    </w:p>
    <w:p w:rsidR="00892B07" w:rsidRPr="00892B07" w:rsidRDefault="00A83FE9" w:rsidP="00CF4B0B">
      <w:pPr>
        <w:rPr>
          <w:b/>
        </w:rPr>
      </w:pPr>
      <w:r>
        <w:fldChar w:fldCharType="begin"/>
      </w:r>
      <w:r>
        <w:instrText xml:space="preserve"> REF _Ref506407563 \h  \* MERGEFORMAT </w:instrText>
      </w:r>
      <w:r>
        <w:fldChar w:fldCharType="separate"/>
      </w:r>
      <w:r w:rsidR="00F76E8B" w:rsidRPr="00F76E8B">
        <w:rPr>
          <w:rFonts w:cs="Calibri"/>
          <w:b/>
          <w:sz w:val="24"/>
        </w:rPr>
        <w:t xml:space="preserve">Observation </w:t>
      </w:r>
      <w:r w:rsidR="00F76E8B" w:rsidRPr="00F76E8B">
        <w:rPr>
          <w:rFonts w:cs="Calibri"/>
          <w:b/>
          <w:noProof/>
          <w:sz w:val="24"/>
        </w:rPr>
        <w:t>2</w:t>
      </w:r>
      <w:r w:rsidR="00F76E8B" w:rsidRPr="00F76E8B">
        <w:rPr>
          <w:rFonts w:cs="Calibri"/>
          <w:b/>
          <w:sz w:val="24"/>
        </w:rPr>
        <w:t>: After longer measurement period, serving cell would be less reliable.</w:t>
      </w:r>
      <w:r>
        <w:fldChar w:fldCharType="end"/>
      </w:r>
    </w:p>
    <w:p w:rsidR="00892B07" w:rsidRPr="00892B07" w:rsidRDefault="00A83FE9" w:rsidP="00CF4B0B">
      <w:pPr>
        <w:rPr>
          <w:b/>
        </w:rPr>
      </w:pPr>
      <w:r>
        <w:fldChar w:fldCharType="begin"/>
      </w:r>
      <w:r>
        <w:instrText xml:space="preserve"> REF _Ref506407564 \h  \* MERGEFORMAT </w:instrText>
      </w:r>
      <w:r>
        <w:fldChar w:fldCharType="separate"/>
      </w:r>
      <w:r w:rsidR="00F76E8B" w:rsidRPr="00F76E8B">
        <w:rPr>
          <w:rFonts w:cs="Calibri"/>
          <w:b/>
          <w:sz w:val="24"/>
        </w:rPr>
        <w:t xml:space="preserve">Observation </w:t>
      </w:r>
      <w:r w:rsidR="00F76E8B" w:rsidRPr="00F76E8B">
        <w:rPr>
          <w:rFonts w:cs="Calibri"/>
          <w:b/>
          <w:noProof/>
          <w:sz w:val="24"/>
        </w:rPr>
        <w:t>3</w:t>
      </w:r>
      <w:r w:rsidR="00F76E8B" w:rsidRPr="00F76E8B">
        <w:rPr>
          <w:rFonts w:cs="Calibri"/>
          <w:b/>
          <w:sz w:val="24"/>
        </w:rPr>
        <w:t>: Even with longer measurement period, the reliability of serving cell can be improved by properly increasing the number of RX beams.</w:t>
      </w:r>
      <w:r>
        <w:fldChar w:fldCharType="end"/>
      </w:r>
    </w:p>
    <w:p w:rsidR="00161368" w:rsidRDefault="00A83FE9" w:rsidP="00CF4B0B">
      <w:r>
        <w:fldChar w:fldCharType="begin"/>
      </w:r>
      <w:r>
        <w:instrText xml:space="preserve"> REF _Ref506407565 \h  \* MERGEFORMAT </w:instrText>
      </w:r>
      <w:r>
        <w:fldChar w:fldCharType="separate"/>
      </w:r>
      <w:r w:rsidR="00F76E8B" w:rsidRPr="00F76E8B">
        <w:rPr>
          <w:rFonts w:cs="Calibri"/>
          <w:b/>
          <w:sz w:val="24"/>
        </w:rPr>
        <w:t xml:space="preserve">Observation </w:t>
      </w:r>
      <w:r w:rsidR="00F76E8B" w:rsidRPr="00F76E8B">
        <w:rPr>
          <w:rFonts w:cs="Calibri"/>
          <w:b/>
          <w:noProof/>
          <w:sz w:val="24"/>
        </w:rPr>
        <w:t>4</w:t>
      </w:r>
      <w:r w:rsidR="00F76E8B" w:rsidRPr="00F76E8B">
        <w:rPr>
          <w:rFonts w:cs="Calibri"/>
          <w:b/>
          <w:sz w:val="24"/>
        </w:rPr>
        <w:t>: Serving cell is less reliable when UE with higher mobility.</w:t>
      </w:r>
      <w:r>
        <w:fldChar w:fldCharType="end"/>
      </w:r>
    </w:p>
    <w:p w:rsidR="0031039C" w:rsidRPr="00DE7378" w:rsidRDefault="0031039C" w:rsidP="00CF4B0B">
      <w:pPr>
        <w:rPr>
          <w:rFonts w:cs="Calibri"/>
          <w:b/>
          <w:sz w:val="24"/>
        </w:rPr>
      </w:pPr>
      <w:r w:rsidRPr="00DE7378">
        <w:rPr>
          <w:rFonts w:cs="Calibri"/>
          <w:b/>
          <w:sz w:val="24"/>
        </w:rPr>
        <w:fldChar w:fldCharType="begin"/>
      </w:r>
      <w:r w:rsidRPr="00DE7378">
        <w:rPr>
          <w:rFonts w:cs="Calibri"/>
          <w:b/>
          <w:sz w:val="24"/>
        </w:rPr>
        <w:instrText xml:space="preserve"> REF _Ref506577886 \h </w:instrText>
      </w:r>
      <w:r>
        <w:rPr>
          <w:rFonts w:cs="Calibri"/>
          <w:b/>
          <w:sz w:val="24"/>
        </w:rPr>
        <w:instrText xml:space="preserve"> \* MERGEFORMAT </w:instrText>
      </w:r>
      <w:r w:rsidRPr="00DE7378">
        <w:rPr>
          <w:rFonts w:cs="Calibri"/>
          <w:b/>
          <w:sz w:val="24"/>
        </w:rPr>
      </w:r>
      <w:r w:rsidRPr="00DE7378">
        <w:rPr>
          <w:rFonts w:cs="Calibri"/>
          <w:b/>
          <w:sz w:val="24"/>
        </w:rPr>
        <w:fldChar w:fldCharType="separate"/>
      </w:r>
      <w:r w:rsidRPr="00DE7378">
        <w:rPr>
          <w:rFonts w:cs="Calibri"/>
          <w:b/>
          <w:sz w:val="24"/>
        </w:rPr>
        <w:t xml:space="preserve">Proposal 1: RAN4 to study the impact of Rx beam sweeping on the </w:t>
      </w:r>
      <w:r w:rsidR="00E24AFD">
        <w:rPr>
          <w:rFonts w:cs="Calibri"/>
          <w:b/>
          <w:sz w:val="24"/>
        </w:rPr>
        <w:t xml:space="preserve">FR2 </w:t>
      </w:r>
      <w:bookmarkStart w:id="12" w:name="_GoBack"/>
      <w:bookmarkEnd w:id="12"/>
      <w:r w:rsidRPr="00DE7378">
        <w:rPr>
          <w:rFonts w:cs="Calibri"/>
          <w:b/>
          <w:sz w:val="24"/>
        </w:rPr>
        <w:t>measurement requirements through dynamic system level simulations.</w:t>
      </w:r>
      <w:r w:rsidRPr="00DE7378">
        <w:rPr>
          <w:rFonts w:cs="Calibri"/>
          <w:b/>
          <w:sz w:val="24"/>
        </w:rPr>
        <w:fldChar w:fldCharType="end"/>
      </w:r>
    </w:p>
    <w:p w:rsidR="00A106BA" w:rsidRPr="00892B07" w:rsidRDefault="0006319C" w:rsidP="00A106BA">
      <w:pPr>
        <w:pStyle w:val="1"/>
        <w:rPr>
          <w:rFonts w:asciiTheme="minorHAnsi" w:hAnsiTheme="minorHAnsi"/>
        </w:rPr>
      </w:pPr>
      <w:r w:rsidRPr="00892B07">
        <w:rPr>
          <w:rFonts w:asciiTheme="minorHAnsi" w:eastAsia="新細明體" w:hAnsiTheme="minorHAnsi"/>
          <w:lang w:eastAsia="zh-TW"/>
        </w:rPr>
        <w:t>5</w:t>
      </w:r>
      <w:r w:rsidR="00A106BA" w:rsidRPr="00892B07">
        <w:rPr>
          <w:rFonts w:asciiTheme="minorHAnsi" w:hAnsiTheme="minorHAnsi"/>
        </w:rPr>
        <w:tab/>
      </w:r>
      <w:r w:rsidR="00A106BA" w:rsidRPr="00892B07">
        <w:rPr>
          <w:rFonts w:asciiTheme="minorHAnsi" w:eastAsia="新細明體" w:hAnsiTheme="minorHAnsi"/>
          <w:lang w:eastAsia="zh-TW"/>
        </w:rPr>
        <w:t>Reference</w:t>
      </w:r>
      <w:r w:rsidR="00A106BA" w:rsidRPr="00892B07">
        <w:rPr>
          <w:rFonts w:asciiTheme="minorHAnsi" w:hAnsiTheme="minorHAnsi"/>
        </w:rPr>
        <w:t xml:space="preserve"> </w:t>
      </w:r>
    </w:p>
    <w:p w:rsidR="00CF4B0B" w:rsidRPr="00892B07" w:rsidRDefault="00CF4B0B" w:rsidP="00CF4B0B">
      <w:pPr>
        <w:pStyle w:val="a5"/>
        <w:tabs>
          <w:tab w:val="left" w:pos="3119"/>
          <w:tab w:val="right" w:pos="9072"/>
        </w:tabs>
        <w:rPr>
          <w:rFonts w:asciiTheme="minorHAnsi" w:eastAsia="新細明體" w:hAnsiTheme="minorHAnsi"/>
          <w:b w:val="0"/>
          <w:noProof w:val="0"/>
          <w:kern w:val="2"/>
          <w:sz w:val="24"/>
          <w:szCs w:val="22"/>
          <w:lang w:eastAsia="zh-TW"/>
        </w:rPr>
      </w:pPr>
      <w:r w:rsidRPr="00892B07">
        <w:rPr>
          <w:rFonts w:asciiTheme="minorHAnsi" w:eastAsia="新細明體" w:hAnsiTheme="minorHAnsi"/>
          <w:b w:val="0"/>
          <w:noProof w:val="0"/>
          <w:kern w:val="2"/>
          <w:sz w:val="24"/>
          <w:szCs w:val="22"/>
          <w:lang w:eastAsia="zh-TW"/>
        </w:rPr>
        <w:t>[1] R4-1709903, “</w:t>
      </w:r>
      <w:bookmarkStart w:id="13" w:name="OLE_LINK36"/>
      <w:r w:rsidRPr="00892B07">
        <w:rPr>
          <w:rFonts w:asciiTheme="minorHAnsi" w:eastAsia="新細明體" w:hAnsiTheme="minorHAnsi"/>
          <w:b w:val="0"/>
          <w:noProof w:val="0"/>
          <w:kern w:val="2"/>
          <w:sz w:val="24"/>
          <w:szCs w:val="22"/>
          <w:lang w:eastAsia="zh-TW"/>
        </w:rPr>
        <w:t>System level simulation assumptions in NR RRM</w:t>
      </w:r>
      <w:bookmarkEnd w:id="13"/>
      <w:r w:rsidRPr="00892B07">
        <w:rPr>
          <w:rFonts w:asciiTheme="minorHAnsi" w:eastAsia="新細明體" w:hAnsiTheme="minorHAnsi"/>
          <w:b w:val="0"/>
          <w:noProof w:val="0"/>
          <w:kern w:val="2"/>
          <w:sz w:val="24"/>
          <w:szCs w:val="22"/>
          <w:lang w:eastAsia="zh-TW"/>
        </w:rPr>
        <w:t>”, Ericsson</w:t>
      </w:r>
    </w:p>
    <w:p w:rsidR="00161368" w:rsidRPr="00892B07" w:rsidRDefault="00161368" w:rsidP="00CF4B0B">
      <w:pPr>
        <w:pStyle w:val="a5"/>
        <w:tabs>
          <w:tab w:val="left" w:pos="3119"/>
          <w:tab w:val="right" w:pos="9072"/>
        </w:tabs>
        <w:rPr>
          <w:rFonts w:asciiTheme="minorHAnsi" w:eastAsia="新細明體" w:hAnsiTheme="minorHAnsi"/>
          <w:b w:val="0"/>
          <w:noProof w:val="0"/>
          <w:kern w:val="2"/>
          <w:sz w:val="24"/>
          <w:szCs w:val="22"/>
          <w:lang w:eastAsia="zh-TW"/>
        </w:rPr>
      </w:pPr>
    </w:p>
    <w:p w:rsidR="00161368" w:rsidRPr="00892B07" w:rsidRDefault="00161368" w:rsidP="00CF4B0B">
      <w:pPr>
        <w:pStyle w:val="a5"/>
        <w:tabs>
          <w:tab w:val="left" w:pos="3119"/>
          <w:tab w:val="right" w:pos="9072"/>
        </w:tabs>
        <w:rPr>
          <w:rFonts w:asciiTheme="minorHAnsi" w:eastAsia="新細明體" w:hAnsiTheme="minorHAnsi"/>
          <w:b w:val="0"/>
          <w:noProof w:val="0"/>
          <w:kern w:val="2"/>
          <w:sz w:val="24"/>
          <w:szCs w:val="22"/>
          <w:lang w:eastAsia="zh-TW"/>
        </w:rPr>
      </w:pPr>
    </w:p>
    <w:p w:rsidR="00161368" w:rsidRPr="00892B07" w:rsidRDefault="00161368">
      <w:pPr>
        <w:spacing w:after="0" w:line="240" w:lineRule="auto"/>
        <w:rPr>
          <w:rFonts w:eastAsia="新細明體" w:cs="Times New Roman"/>
          <w:sz w:val="36"/>
          <w:szCs w:val="20"/>
          <w:lang w:val="en-GB"/>
        </w:rPr>
      </w:pPr>
      <w:r w:rsidRPr="00892B07">
        <w:rPr>
          <w:rFonts w:eastAsia="新細明體"/>
        </w:rPr>
        <w:br w:type="page"/>
      </w:r>
    </w:p>
    <w:p w:rsidR="00161368" w:rsidRPr="00892B07" w:rsidRDefault="00161368" w:rsidP="00161368">
      <w:pPr>
        <w:pStyle w:val="1"/>
        <w:rPr>
          <w:rFonts w:asciiTheme="minorHAnsi" w:hAnsiTheme="minorHAnsi"/>
        </w:rPr>
      </w:pPr>
      <w:r w:rsidRPr="00892B07">
        <w:rPr>
          <w:rFonts w:asciiTheme="minorHAnsi" w:eastAsia="新細明體" w:hAnsiTheme="minorHAnsi"/>
          <w:lang w:eastAsia="zh-TW"/>
        </w:rPr>
        <w:lastRenderedPageBreak/>
        <w:t>Appendix</w:t>
      </w:r>
      <w:r w:rsidRPr="00892B07">
        <w:rPr>
          <w:rFonts w:asciiTheme="minorHAnsi" w:hAnsiTheme="minorHAnsi"/>
        </w:rPr>
        <w:t xml:space="preserve"> </w:t>
      </w:r>
    </w:p>
    <w:p w:rsidR="00161368" w:rsidRPr="00892B07" w:rsidRDefault="00161368" w:rsidP="00161368">
      <w:pPr>
        <w:spacing w:after="0" w:line="240" w:lineRule="auto"/>
        <w:jc w:val="center"/>
        <w:rPr>
          <w:color w:val="000000"/>
        </w:rPr>
      </w:pPr>
      <w:r w:rsidRPr="00892B07">
        <w:rPr>
          <w:color w:val="000000"/>
        </w:rPr>
        <w:t>Table 1 System level evaluation assumptions for Urban macro (simplified based on Table A.2.1-1 in TR 36.802)</w:t>
      </w:r>
    </w:p>
    <w:p w:rsidR="00161368" w:rsidRPr="00892B07" w:rsidRDefault="00161368" w:rsidP="00161368">
      <w:pPr>
        <w:spacing w:after="0" w:line="240" w:lineRule="auto"/>
        <w:jc w:val="cente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4536"/>
      </w:tblGrid>
      <w:tr w:rsidR="00161368" w:rsidRPr="00892B07" w:rsidTr="00161368">
        <w:trPr>
          <w:trHeight w:val="20"/>
          <w:jc w:val="center"/>
        </w:trPr>
        <w:tc>
          <w:tcPr>
            <w:tcW w:w="2748" w:type="dxa"/>
            <w:shd w:val="clear" w:color="auto" w:fill="D9D9D9"/>
            <w:hideMark/>
          </w:tcPr>
          <w:p w:rsidR="00161368" w:rsidRPr="00892B07" w:rsidRDefault="00161368" w:rsidP="000252D5">
            <w:pPr>
              <w:pStyle w:val="TAH"/>
              <w:rPr>
                <w:rFonts w:asciiTheme="minorHAnsi" w:hAnsiTheme="minorHAnsi"/>
                <w:lang w:eastAsia="ja-JP"/>
              </w:rPr>
            </w:pPr>
            <w:r w:rsidRPr="00892B07">
              <w:rPr>
                <w:rFonts w:asciiTheme="minorHAnsi" w:hAnsiTheme="minorHAnsi"/>
                <w:lang w:eastAsia="ja-JP"/>
              </w:rPr>
              <w:t>Parameters</w:t>
            </w:r>
          </w:p>
        </w:tc>
        <w:tc>
          <w:tcPr>
            <w:tcW w:w="4536" w:type="dxa"/>
            <w:shd w:val="clear" w:color="auto" w:fill="D9D9D9"/>
            <w:hideMark/>
          </w:tcPr>
          <w:p w:rsidR="00161368" w:rsidRPr="00892B07" w:rsidRDefault="00161368" w:rsidP="000252D5">
            <w:pPr>
              <w:pStyle w:val="TAH"/>
              <w:rPr>
                <w:rFonts w:asciiTheme="minorHAnsi" w:hAnsiTheme="minorHAnsi"/>
                <w:lang w:eastAsia="ja-JP"/>
              </w:rPr>
            </w:pPr>
            <w:r w:rsidRPr="00892B07">
              <w:rPr>
                <w:rFonts w:asciiTheme="minorHAnsi" w:hAnsiTheme="minorHAnsi"/>
                <w:lang w:eastAsia="ja-JP"/>
              </w:rPr>
              <w:t>Urban macro</w:t>
            </w:r>
          </w:p>
        </w:tc>
      </w:tr>
      <w:tr w:rsidR="00161368" w:rsidRPr="00892B07" w:rsidTr="00161368">
        <w:trPr>
          <w:trHeight w:val="20"/>
          <w:jc w:val="center"/>
        </w:trPr>
        <w:tc>
          <w:tcPr>
            <w:tcW w:w="2748" w:type="dxa"/>
            <w:shd w:val="clear" w:color="auto" w:fill="auto"/>
            <w:hideMark/>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Layout</w:t>
            </w:r>
          </w:p>
        </w:tc>
        <w:tc>
          <w:tcPr>
            <w:tcW w:w="4536" w:type="dxa"/>
            <w:shd w:val="clear" w:color="auto" w:fill="auto"/>
            <w:hideMark/>
          </w:tcPr>
          <w:p w:rsidR="00161368" w:rsidRPr="00892B07" w:rsidRDefault="00161368" w:rsidP="000252D5">
            <w:pPr>
              <w:rPr>
                <w:rFonts w:cs="Arial"/>
                <w:sz w:val="18"/>
                <w:szCs w:val="18"/>
                <w:lang w:eastAsia="ja-JP"/>
              </w:rPr>
            </w:pPr>
            <w:r w:rsidRPr="00892B07">
              <w:rPr>
                <w:rFonts w:cs="Arial"/>
                <w:sz w:val="18"/>
                <w:szCs w:val="18"/>
                <w:u w:val="single"/>
                <w:lang w:eastAsia="ja-JP"/>
              </w:rPr>
              <w:t>Single layer</w:t>
            </w:r>
            <w:r w:rsidRPr="00892B07">
              <w:rPr>
                <w:rFonts w:cs="Arial"/>
                <w:sz w:val="18"/>
                <w:szCs w:val="18"/>
                <w:lang w:eastAsia="ja-JP"/>
              </w:rPr>
              <w:br/>
              <w:t>Macro layer: Hex. Grid</w:t>
            </w:r>
          </w:p>
        </w:tc>
      </w:tr>
      <w:tr w:rsidR="00161368" w:rsidRPr="00892B07" w:rsidTr="00161368">
        <w:trPr>
          <w:trHeight w:val="20"/>
          <w:jc w:val="center"/>
        </w:trPr>
        <w:tc>
          <w:tcPr>
            <w:tcW w:w="2748" w:type="dxa"/>
            <w:shd w:val="clear" w:color="auto" w:fill="auto"/>
            <w:hideMark/>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Inter-BS distance</w:t>
            </w:r>
            <w:r w:rsidRPr="00892B07">
              <w:rPr>
                <w:rFonts w:asciiTheme="minorHAnsi" w:eastAsia="SimSun" w:hAnsiTheme="minorHAnsi"/>
              </w:rPr>
              <w:t xml:space="preserve"> </w:t>
            </w:r>
          </w:p>
        </w:tc>
        <w:tc>
          <w:tcPr>
            <w:tcW w:w="4536" w:type="dxa"/>
            <w:shd w:val="clear" w:color="auto" w:fill="auto"/>
            <w:hideMark/>
          </w:tcPr>
          <w:p w:rsidR="00161368" w:rsidRPr="00892B07" w:rsidRDefault="00161368" w:rsidP="000252D5">
            <w:pPr>
              <w:pStyle w:val="TAL"/>
              <w:rPr>
                <w:rFonts w:asciiTheme="minorHAnsi" w:eastAsia="SimSun" w:hAnsiTheme="minorHAnsi"/>
              </w:rPr>
            </w:pPr>
            <w:r w:rsidRPr="00892B07">
              <w:rPr>
                <w:rFonts w:asciiTheme="minorHAnsi" w:hAnsiTheme="minorHAnsi"/>
                <w:lang w:eastAsia="ja-JP"/>
              </w:rPr>
              <w:t>200m</w:t>
            </w:r>
            <w:r w:rsidRPr="00892B07">
              <w:rPr>
                <w:rFonts w:asciiTheme="minorHAnsi" w:eastAsia="SimSun" w:hAnsiTheme="minorHAnsi"/>
              </w:rPr>
              <w:t xml:space="preserve"> </w:t>
            </w:r>
          </w:p>
        </w:tc>
      </w:tr>
      <w:tr w:rsidR="00161368" w:rsidRPr="00892B07" w:rsidTr="00161368">
        <w:trPr>
          <w:trHeight w:val="20"/>
          <w:jc w:val="center"/>
        </w:trPr>
        <w:tc>
          <w:tcPr>
            <w:tcW w:w="2748" w:type="dxa"/>
            <w:shd w:val="clear" w:color="auto" w:fill="auto"/>
            <w:hideMark/>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 xml:space="preserve">Carrier frequency </w:t>
            </w:r>
          </w:p>
        </w:tc>
        <w:tc>
          <w:tcPr>
            <w:tcW w:w="4536" w:type="dxa"/>
            <w:shd w:val="clear" w:color="auto" w:fill="auto"/>
            <w:hideMark/>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30 GHz</w:t>
            </w:r>
          </w:p>
        </w:tc>
      </w:tr>
      <w:tr w:rsidR="00161368" w:rsidRPr="00892B07" w:rsidTr="00161368">
        <w:trPr>
          <w:trHeight w:val="20"/>
          <w:jc w:val="center"/>
        </w:trPr>
        <w:tc>
          <w:tcPr>
            <w:tcW w:w="2748" w:type="dxa"/>
            <w:shd w:val="clear" w:color="auto" w:fill="auto"/>
            <w:hideMark/>
          </w:tcPr>
          <w:p w:rsidR="00161368" w:rsidRPr="00892B07" w:rsidRDefault="00161368" w:rsidP="000252D5">
            <w:pPr>
              <w:pStyle w:val="TAL"/>
              <w:rPr>
                <w:rFonts w:asciiTheme="minorHAnsi" w:eastAsia="SimSun" w:hAnsiTheme="minorHAnsi"/>
              </w:rPr>
            </w:pPr>
            <w:r w:rsidRPr="00892B07">
              <w:rPr>
                <w:rFonts w:asciiTheme="minorHAnsi" w:hAnsiTheme="minorHAnsi"/>
                <w:lang w:eastAsia="ja-JP"/>
              </w:rPr>
              <w:t>Channel model</w:t>
            </w:r>
          </w:p>
        </w:tc>
        <w:tc>
          <w:tcPr>
            <w:tcW w:w="4536" w:type="dxa"/>
            <w:shd w:val="clear" w:color="auto" w:fill="auto"/>
            <w:hideMark/>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5GCM UMa</w:t>
            </w:r>
          </w:p>
        </w:tc>
      </w:tr>
      <w:tr w:rsidR="00161368" w:rsidRPr="00892B07" w:rsidTr="00161368">
        <w:trPr>
          <w:trHeight w:val="20"/>
          <w:jc w:val="center"/>
        </w:trPr>
        <w:tc>
          <w:tcPr>
            <w:tcW w:w="2748" w:type="dxa"/>
            <w:shd w:val="clear" w:color="auto" w:fill="auto"/>
            <w:hideMark/>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 xml:space="preserve">BS Tx power </w:t>
            </w:r>
          </w:p>
        </w:tc>
        <w:tc>
          <w:tcPr>
            <w:tcW w:w="4536" w:type="dxa"/>
            <w:shd w:val="clear" w:color="auto" w:fill="auto"/>
            <w:hideMark/>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43dBm PA scaled down with simulation BW when system BW is higher than simulation BW. Otherwise, 43dBm</w:t>
            </w:r>
          </w:p>
        </w:tc>
      </w:tr>
      <w:tr w:rsidR="00161368" w:rsidRPr="00892B07" w:rsidTr="00161368">
        <w:trPr>
          <w:trHeight w:val="20"/>
          <w:jc w:val="center"/>
        </w:trPr>
        <w:tc>
          <w:tcPr>
            <w:tcW w:w="2748" w:type="dxa"/>
            <w:shd w:val="clear" w:color="auto" w:fill="auto"/>
            <w:hideMark/>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 xml:space="preserve">BS antenna height </w:t>
            </w:r>
          </w:p>
        </w:tc>
        <w:tc>
          <w:tcPr>
            <w:tcW w:w="4536" w:type="dxa"/>
            <w:shd w:val="clear" w:color="auto" w:fill="auto"/>
            <w:hideMark/>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25 m</w:t>
            </w:r>
          </w:p>
        </w:tc>
      </w:tr>
      <w:tr w:rsidR="00161368" w:rsidRPr="00892B07" w:rsidTr="00161368">
        <w:trPr>
          <w:trHeight w:val="20"/>
          <w:jc w:val="center"/>
        </w:trPr>
        <w:tc>
          <w:tcPr>
            <w:tcW w:w="2748" w:type="dxa"/>
            <w:shd w:val="clear" w:color="auto" w:fill="auto"/>
            <w:hideMark/>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BS antenna element gain + connector loss</w:t>
            </w:r>
          </w:p>
        </w:tc>
        <w:tc>
          <w:tcPr>
            <w:tcW w:w="4536" w:type="dxa"/>
            <w:shd w:val="clear" w:color="auto" w:fill="auto"/>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See Table A.2.1-4</w:t>
            </w:r>
          </w:p>
        </w:tc>
      </w:tr>
      <w:tr w:rsidR="00161368" w:rsidRPr="00892B07" w:rsidTr="00161368">
        <w:trPr>
          <w:trHeight w:val="20"/>
          <w:jc w:val="center"/>
        </w:trPr>
        <w:tc>
          <w:tcPr>
            <w:tcW w:w="2748" w:type="dxa"/>
            <w:shd w:val="clear" w:color="auto" w:fill="auto"/>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BS receiver noise figure</w:t>
            </w:r>
          </w:p>
        </w:tc>
        <w:tc>
          <w:tcPr>
            <w:tcW w:w="4536" w:type="dxa"/>
            <w:shd w:val="clear" w:color="auto" w:fill="auto"/>
          </w:tcPr>
          <w:p w:rsidR="00161368" w:rsidRPr="00892B07" w:rsidRDefault="00161368" w:rsidP="000252D5">
            <w:pPr>
              <w:pStyle w:val="TAL"/>
              <w:rPr>
                <w:rFonts w:asciiTheme="minorHAnsi" w:eastAsia="SimSun" w:hAnsiTheme="minorHAnsi"/>
              </w:rPr>
            </w:pPr>
            <w:r w:rsidRPr="00892B07">
              <w:rPr>
                <w:rFonts w:asciiTheme="minorHAnsi" w:hAnsiTheme="minorHAnsi"/>
                <w:lang w:eastAsia="ja-JP"/>
              </w:rPr>
              <w:t>9dB</w:t>
            </w:r>
            <w:r w:rsidRPr="00892B07">
              <w:rPr>
                <w:rFonts w:asciiTheme="minorHAnsi" w:eastAsia="SimSun" w:hAnsiTheme="minorHAnsi"/>
              </w:rPr>
              <w:t xml:space="preserve"> </w:t>
            </w:r>
          </w:p>
        </w:tc>
      </w:tr>
      <w:tr w:rsidR="00161368" w:rsidRPr="00892B07" w:rsidTr="00161368">
        <w:trPr>
          <w:trHeight w:val="20"/>
          <w:jc w:val="center"/>
        </w:trPr>
        <w:tc>
          <w:tcPr>
            <w:tcW w:w="2748" w:type="dxa"/>
            <w:shd w:val="clear" w:color="auto" w:fill="auto"/>
          </w:tcPr>
          <w:p w:rsidR="00161368" w:rsidRPr="00892B07" w:rsidRDefault="00161368" w:rsidP="000252D5">
            <w:pPr>
              <w:pStyle w:val="TAL"/>
              <w:rPr>
                <w:rFonts w:asciiTheme="minorHAnsi" w:hAnsiTheme="minorHAnsi"/>
                <w:color w:val="000000"/>
              </w:rPr>
            </w:pPr>
            <w:r w:rsidRPr="00892B07">
              <w:rPr>
                <w:rFonts w:asciiTheme="minorHAnsi" w:hAnsiTheme="minorHAnsi"/>
                <w:lang w:eastAsia="ja-JP"/>
              </w:rPr>
              <w:t>UE antenna height</w:t>
            </w:r>
          </w:p>
        </w:tc>
        <w:tc>
          <w:tcPr>
            <w:tcW w:w="4536" w:type="dxa"/>
            <w:shd w:val="clear" w:color="auto" w:fill="auto"/>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 xml:space="preserve">Follow TR36.873 </w:t>
            </w:r>
          </w:p>
        </w:tc>
      </w:tr>
      <w:tr w:rsidR="00161368" w:rsidRPr="00892B07" w:rsidTr="00161368">
        <w:trPr>
          <w:trHeight w:val="20"/>
          <w:jc w:val="center"/>
        </w:trPr>
        <w:tc>
          <w:tcPr>
            <w:tcW w:w="2748" w:type="dxa"/>
            <w:shd w:val="clear" w:color="auto" w:fill="auto"/>
          </w:tcPr>
          <w:p w:rsidR="00161368" w:rsidRPr="00892B07" w:rsidRDefault="00161368" w:rsidP="000252D5">
            <w:pPr>
              <w:pStyle w:val="TAL"/>
              <w:rPr>
                <w:rFonts w:asciiTheme="minorHAnsi" w:hAnsiTheme="minorHAnsi"/>
                <w:color w:val="000000"/>
              </w:rPr>
            </w:pPr>
            <w:r w:rsidRPr="00892B07">
              <w:rPr>
                <w:rFonts w:asciiTheme="minorHAnsi" w:hAnsiTheme="minorHAnsi"/>
                <w:lang w:eastAsia="ja-JP"/>
              </w:rPr>
              <w:t>UE antenna gain</w:t>
            </w:r>
          </w:p>
        </w:tc>
        <w:tc>
          <w:tcPr>
            <w:tcW w:w="4536" w:type="dxa"/>
            <w:shd w:val="clear" w:color="auto" w:fill="auto"/>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Follow the modeling of TR36.873</w:t>
            </w:r>
          </w:p>
        </w:tc>
      </w:tr>
      <w:tr w:rsidR="00161368" w:rsidRPr="00892B07" w:rsidTr="00161368">
        <w:trPr>
          <w:trHeight w:val="20"/>
          <w:jc w:val="center"/>
        </w:trPr>
        <w:tc>
          <w:tcPr>
            <w:tcW w:w="2748" w:type="dxa"/>
            <w:shd w:val="clear" w:color="auto" w:fill="auto"/>
            <w:hideMark/>
          </w:tcPr>
          <w:p w:rsidR="00161368" w:rsidRPr="00892B07" w:rsidRDefault="00161368" w:rsidP="000252D5">
            <w:pPr>
              <w:pStyle w:val="TAL"/>
              <w:rPr>
                <w:rFonts w:asciiTheme="minorHAnsi" w:hAnsiTheme="minorHAnsi"/>
                <w:lang w:eastAsia="ja-JP"/>
              </w:rPr>
            </w:pPr>
            <w:r w:rsidRPr="00892B07">
              <w:rPr>
                <w:rFonts w:asciiTheme="minorHAnsi" w:hAnsiTheme="minorHAnsi"/>
                <w:lang w:eastAsia="ja-JP"/>
              </w:rPr>
              <w:t>UE receiver noise figure</w:t>
            </w:r>
          </w:p>
        </w:tc>
        <w:tc>
          <w:tcPr>
            <w:tcW w:w="4536" w:type="dxa"/>
            <w:shd w:val="clear" w:color="auto" w:fill="auto"/>
          </w:tcPr>
          <w:p w:rsidR="00161368" w:rsidRPr="00892B07" w:rsidRDefault="00161368" w:rsidP="000252D5">
            <w:pPr>
              <w:pStyle w:val="TAL"/>
              <w:rPr>
                <w:rFonts w:asciiTheme="minorHAnsi" w:eastAsia="SimSun" w:hAnsiTheme="minorHAnsi"/>
              </w:rPr>
            </w:pPr>
            <w:r w:rsidRPr="00892B07">
              <w:rPr>
                <w:rFonts w:asciiTheme="minorHAnsi" w:hAnsiTheme="minorHAnsi"/>
                <w:lang w:eastAsia="ja-JP"/>
              </w:rPr>
              <w:t xml:space="preserve">13dB </w:t>
            </w:r>
          </w:p>
        </w:tc>
      </w:tr>
      <w:tr w:rsidR="00161368" w:rsidRPr="00892B07" w:rsidTr="00161368">
        <w:trPr>
          <w:trHeight w:val="20"/>
          <w:jc w:val="center"/>
        </w:trPr>
        <w:tc>
          <w:tcPr>
            <w:tcW w:w="2748" w:type="dxa"/>
            <w:shd w:val="clear" w:color="auto" w:fill="auto"/>
            <w:hideMark/>
          </w:tcPr>
          <w:p w:rsidR="00161368" w:rsidRPr="00892B07" w:rsidRDefault="00161368" w:rsidP="00F802D4">
            <w:pPr>
              <w:pStyle w:val="TAL"/>
              <w:rPr>
                <w:rFonts w:asciiTheme="minorHAnsi" w:hAnsiTheme="minorHAnsi"/>
                <w:lang w:eastAsia="ja-JP"/>
              </w:rPr>
            </w:pPr>
            <w:r w:rsidRPr="00892B07">
              <w:rPr>
                <w:rFonts w:asciiTheme="minorHAnsi" w:hAnsiTheme="minorHAnsi"/>
                <w:lang w:eastAsia="ja-JP"/>
              </w:rPr>
              <w:t xml:space="preserve">UE </w:t>
            </w:r>
            <w:r w:rsidR="00F802D4" w:rsidRPr="00892B07">
              <w:rPr>
                <w:rFonts w:asciiTheme="minorHAnsi" w:hAnsiTheme="minorHAnsi"/>
                <w:lang w:eastAsia="ja-JP"/>
              </w:rPr>
              <w:t>Mobility</w:t>
            </w:r>
          </w:p>
        </w:tc>
        <w:tc>
          <w:tcPr>
            <w:tcW w:w="4536" w:type="dxa"/>
            <w:shd w:val="clear" w:color="auto" w:fill="auto"/>
          </w:tcPr>
          <w:p w:rsidR="00161368" w:rsidRPr="00892B07" w:rsidRDefault="00F802D4" w:rsidP="000252D5">
            <w:pPr>
              <w:rPr>
                <w:rFonts w:cs="Arial"/>
                <w:bCs/>
                <w:sz w:val="18"/>
                <w:szCs w:val="18"/>
                <w:lang w:eastAsia="ja-JP"/>
              </w:rPr>
            </w:pPr>
            <w:r w:rsidRPr="00892B07">
              <w:rPr>
                <w:rFonts w:cs="Arial"/>
                <w:bCs/>
                <w:sz w:val="18"/>
                <w:szCs w:val="18"/>
                <w:lang w:eastAsia="ja-JP"/>
              </w:rPr>
              <w:t>3 km/h, 30 km/h, without penetration loss</w:t>
            </w:r>
          </w:p>
        </w:tc>
      </w:tr>
    </w:tbl>
    <w:p w:rsidR="00161368" w:rsidRPr="00892B07" w:rsidRDefault="00161368" w:rsidP="00161368">
      <w:pPr>
        <w:jc w:val="both"/>
        <w:rPr>
          <w:b/>
          <w:i/>
          <w:color w:val="FF0000"/>
        </w:rPr>
      </w:pPr>
    </w:p>
    <w:p w:rsidR="00161368" w:rsidRPr="00892B07" w:rsidRDefault="00161368" w:rsidP="00161368">
      <w:pPr>
        <w:pStyle w:val="TH"/>
        <w:rPr>
          <w:rFonts w:asciiTheme="minorHAnsi" w:hAnsiTheme="minorHAnsi"/>
          <w:b w:val="0"/>
          <w:color w:val="000000"/>
        </w:rPr>
      </w:pPr>
      <w:bookmarkStart w:id="14" w:name="OLE_LINK26"/>
      <w:r w:rsidRPr="00892B07">
        <w:rPr>
          <w:rFonts w:asciiTheme="minorHAnsi" w:hAnsiTheme="minorHAnsi"/>
          <w:b w:val="0"/>
          <w:color w:val="000000"/>
        </w:rPr>
        <w:lastRenderedPageBreak/>
        <w:t xml:space="preserve">Table </w:t>
      </w:r>
      <w:bookmarkEnd w:id="14"/>
      <w:r w:rsidRPr="00892B07">
        <w:rPr>
          <w:rFonts w:asciiTheme="minorHAnsi" w:hAnsiTheme="minorHAnsi"/>
          <w:b w:val="0"/>
          <w:color w:val="000000"/>
        </w:rPr>
        <w:t>2: Antenna configurations for above 6GHz (simplified based on Table A.2.1-4 in TR 36.802)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5182"/>
      </w:tblGrid>
      <w:tr w:rsidR="00161368" w:rsidRPr="00892B07" w:rsidTr="00161368">
        <w:trPr>
          <w:trHeight w:val="20"/>
          <w:jc w:val="center"/>
        </w:trPr>
        <w:tc>
          <w:tcPr>
            <w:tcW w:w="2891" w:type="dxa"/>
            <w:shd w:val="clear" w:color="auto" w:fill="D9D9D9"/>
          </w:tcPr>
          <w:p w:rsidR="00161368" w:rsidRPr="00892B07" w:rsidRDefault="00161368" w:rsidP="000252D5">
            <w:pPr>
              <w:pStyle w:val="TAH"/>
              <w:rPr>
                <w:rFonts w:asciiTheme="minorHAnsi" w:hAnsiTheme="minorHAnsi"/>
                <w:lang w:val="ru-RU"/>
              </w:rPr>
            </w:pPr>
          </w:p>
        </w:tc>
        <w:tc>
          <w:tcPr>
            <w:tcW w:w="5182" w:type="dxa"/>
            <w:shd w:val="clear" w:color="auto" w:fill="D9D9D9"/>
          </w:tcPr>
          <w:p w:rsidR="00161368" w:rsidRPr="00892B07" w:rsidRDefault="00161368" w:rsidP="000252D5">
            <w:pPr>
              <w:pStyle w:val="TAH"/>
              <w:rPr>
                <w:rFonts w:asciiTheme="minorHAnsi" w:hAnsiTheme="minorHAnsi"/>
              </w:rPr>
            </w:pPr>
            <w:r w:rsidRPr="00892B07">
              <w:rPr>
                <w:rFonts w:asciiTheme="minorHAnsi" w:hAnsiTheme="minorHAnsi"/>
                <w:lang w:eastAsia="ja-JP"/>
              </w:rPr>
              <w:t xml:space="preserve">Above </w:t>
            </w:r>
            <w:r w:rsidRPr="00892B07">
              <w:rPr>
                <w:rFonts w:asciiTheme="minorHAnsi" w:hAnsiTheme="minorHAnsi"/>
              </w:rPr>
              <w:t>6GHz (30GHz)</w:t>
            </w:r>
          </w:p>
        </w:tc>
      </w:tr>
      <w:tr w:rsidR="00161368" w:rsidRPr="00892B07" w:rsidTr="00161368">
        <w:trPr>
          <w:trHeight w:val="20"/>
          <w:jc w:val="center"/>
        </w:trPr>
        <w:tc>
          <w:tcPr>
            <w:tcW w:w="2891" w:type="dxa"/>
            <w:shd w:val="clear" w:color="auto" w:fill="auto"/>
          </w:tcPr>
          <w:p w:rsidR="00161368" w:rsidRPr="00892B07" w:rsidRDefault="00161368" w:rsidP="000252D5">
            <w:pPr>
              <w:pStyle w:val="TAL"/>
              <w:rPr>
                <w:rFonts w:asciiTheme="minorHAnsi" w:hAnsiTheme="minorHAnsi"/>
              </w:rPr>
            </w:pPr>
            <w:r w:rsidRPr="00892B07">
              <w:rPr>
                <w:rFonts w:asciiTheme="minorHAnsi" w:hAnsiTheme="minorHAnsi"/>
              </w:rPr>
              <w:t>TXRU mapping</w:t>
            </w:r>
          </w:p>
        </w:tc>
        <w:tc>
          <w:tcPr>
            <w:tcW w:w="5182" w:type="dxa"/>
            <w:shd w:val="clear" w:color="auto" w:fill="auto"/>
          </w:tcPr>
          <w:p w:rsidR="00161368" w:rsidRPr="00892B07" w:rsidRDefault="00161368" w:rsidP="000252D5">
            <w:pPr>
              <w:pStyle w:val="af7"/>
              <w:ind w:left="0"/>
              <w:rPr>
                <w:rFonts w:asciiTheme="minorHAnsi" w:hAnsiTheme="minorHAnsi" w:cs="Arial"/>
                <w:color w:val="000000"/>
                <w:sz w:val="18"/>
                <w:szCs w:val="18"/>
              </w:rPr>
            </w:pPr>
            <w:r w:rsidRPr="00892B07">
              <w:rPr>
                <w:rFonts w:asciiTheme="minorHAnsi" w:hAnsiTheme="minorHAnsi" w:cs="Arial"/>
                <w:color w:val="000000"/>
                <w:sz w:val="18"/>
                <w:szCs w:val="18"/>
              </w:rPr>
              <w:t xml:space="preserve">Per panel, reuse models in TR 36.897. </w:t>
            </w:r>
          </w:p>
          <w:p w:rsidR="00161368" w:rsidRPr="00892B07" w:rsidRDefault="00161368" w:rsidP="000252D5">
            <w:pPr>
              <w:pStyle w:val="af7"/>
              <w:ind w:left="0"/>
              <w:rPr>
                <w:rFonts w:asciiTheme="minorHAnsi" w:hAnsiTheme="minorHAnsi" w:cs="Arial"/>
                <w:color w:val="000000"/>
                <w:sz w:val="18"/>
                <w:szCs w:val="18"/>
              </w:rPr>
            </w:pPr>
            <w:r w:rsidRPr="00892B07">
              <w:rPr>
                <w:rFonts w:asciiTheme="minorHAnsi" w:hAnsiTheme="minorHAnsi" w:cs="Arial"/>
                <w:color w:val="000000"/>
                <w:sz w:val="18"/>
                <w:szCs w:val="18"/>
              </w:rPr>
              <w:t>30GHz: 2D DFT based beam per polarization;</w:t>
            </w:r>
          </w:p>
          <w:p w:rsidR="00161368" w:rsidRPr="00892B07" w:rsidRDefault="00161368" w:rsidP="000252D5">
            <w:pPr>
              <w:pStyle w:val="af7"/>
              <w:ind w:left="0"/>
              <w:rPr>
                <w:rFonts w:asciiTheme="minorHAnsi" w:hAnsiTheme="minorHAnsi" w:cs="Arial"/>
                <w:sz w:val="18"/>
                <w:szCs w:val="18"/>
              </w:rPr>
            </w:pPr>
            <w:r w:rsidRPr="00892B07">
              <w:rPr>
                <w:rFonts w:asciiTheme="minorHAnsi" w:hAnsiTheme="minorHAnsi" w:cs="Arial"/>
                <w:sz w:val="18"/>
                <w:szCs w:val="18"/>
              </w:rPr>
              <w:t>Companies explain the details of TXRU mapping to antenna elements.</w:t>
            </w:r>
          </w:p>
          <w:p w:rsidR="00161368" w:rsidRPr="00892B07" w:rsidRDefault="00161368" w:rsidP="000252D5">
            <w:pPr>
              <w:pStyle w:val="af7"/>
              <w:ind w:left="0"/>
              <w:rPr>
                <w:rFonts w:asciiTheme="minorHAnsi" w:hAnsiTheme="minorHAnsi" w:cs="Arial"/>
                <w:color w:val="000000"/>
                <w:sz w:val="18"/>
                <w:szCs w:val="18"/>
              </w:rPr>
            </w:pPr>
            <w:r w:rsidRPr="00892B07">
              <w:rPr>
                <w:rFonts w:asciiTheme="minorHAnsi" w:hAnsiTheme="minorHAnsi" w:cs="Arial"/>
                <w:color w:val="000000"/>
                <w:sz w:val="18"/>
                <w:szCs w:val="18"/>
              </w:rPr>
              <w:t>For evaluating multi beam based approaches at 30GHz, consider the following:</w:t>
            </w:r>
          </w:p>
          <w:p w:rsidR="00161368" w:rsidRPr="00892B07" w:rsidRDefault="00161368" w:rsidP="000252D5">
            <w:pPr>
              <w:pStyle w:val="af7"/>
              <w:ind w:left="0"/>
              <w:rPr>
                <w:rFonts w:asciiTheme="minorHAnsi" w:eastAsia="MS Mincho" w:hAnsiTheme="minorHAnsi" w:cs="Arial"/>
                <w:color w:val="000000"/>
                <w:sz w:val="18"/>
                <w:szCs w:val="18"/>
                <w:lang w:eastAsia="ja-JP"/>
              </w:rPr>
            </w:pPr>
            <w:r w:rsidRPr="00892B07">
              <w:rPr>
                <w:rFonts w:asciiTheme="minorHAnsi" w:hAnsiTheme="minorHAnsi" w:cs="Arial"/>
                <w:color w:val="000000"/>
                <w:sz w:val="18"/>
                <w:szCs w:val="18"/>
              </w:rPr>
              <w:t>- TXRU to antenna mapping weights are adjustable and used to steer the panel beam direction in multi beam based approaches in time domain.</w:t>
            </w:r>
          </w:p>
        </w:tc>
      </w:tr>
      <w:tr w:rsidR="00161368" w:rsidRPr="00892B07" w:rsidTr="00161368">
        <w:trPr>
          <w:trHeight w:val="20"/>
          <w:jc w:val="center"/>
        </w:trPr>
        <w:tc>
          <w:tcPr>
            <w:tcW w:w="2891" w:type="dxa"/>
            <w:shd w:val="clear" w:color="auto" w:fill="auto"/>
          </w:tcPr>
          <w:p w:rsidR="00161368" w:rsidRPr="00892B07" w:rsidRDefault="00161368" w:rsidP="000252D5">
            <w:pPr>
              <w:pStyle w:val="TAL"/>
              <w:rPr>
                <w:rFonts w:asciiTheme="minorHAnsi" w:hAnsiTheme="minorHAnsi"/>
              </w:rPr>
            </w:pPr>
            <w:r w:rsidRPr="00892B07">
              <w:rPr>
                <w:rFonts w:asciiTheme="minorHAnsi" w:hAnsiTheme="minorHAnsi"/>
              </w:rPr>
              <w:t>TXRU mapping weights</w:t>
            </w:r>
          </w:p>
        </w:tc>
        <w:tc>
          <w:tcPr>
            <w:tcW w:w="5182" w:type="dxa"/>
            <w:shd w:val="clear" w:color="auto" w:fill="auto"/>
          </w:tcPr>
          <w:p w:rsidR="00161368" w:rsidRPr="00892B07" w:rsidRDefault="00161368" w:rsidP="000252D5">
            <w:pPr>
              <w:pStyle w:val="af7"/>
              <w:ind w:left="0"/>
              <w:rPr>
                <w:rFonts w:asciiTheme="minorHAnsi" w:hAnsiTheme="minorHAnsi" w:cs="Arial"/>
                <w:color w:val="000000"/>
                <w:sz w:val="18"/>
                <w:szCs w:val="18"/>
                <w:lang w:val="en-GB"/>
              </w:rPr>
            </w:pPr>
            <w:r w:rsidRPr="00892B07">
              <w:rPr>
                <w:rFonts w:asciiTheme="minorHAnsi" w:hAnsiTheme="minorHAnsi" w:cs="Arial"/>
                <w:color w:val="000000"/>
                <w:sz w:val="18"/>
                <w:szCs w:val="18"/>
                <w:lang w:val="en-GB"/>
              </w:rPr>
              <w:t>See table 4</w:t>
            </w:r>
          </w:p>
        </w:tc>
      </w:tr>
      <w:tr w:rsidR="00161368" w:rsidRPr="00892B07" w:rsidTr="00161368">
        <w:trPr>
          <w:trHeight w:val="20"/>
          <w:jc w:val="center"/>
        </w:trPr>
        <w:tc>
          <w:tcPr>
            <w:tcW w:w="2891" w:type="dxa"/>
            <w:shd w:val="clear" w:color="auto" w:fill="auto"/>
          </w:tcPr>
          <w:p w:rsidR="00161368" w:rsidRPr="00892B07" w:rsidRDefault="00161368" w:rsidP="000252D5">
            <w:pPr>
              <w:pStyle w:val="TAL"/>
              <w:rPr>
                <w:rFonts w:asciiTheme="minorHAnsi" w:hAnsiTheme="minorHAnsi"/>
                <w:lang w:eastAsia="ja-JP"/>
              </w:rPr>
            </w:pPr>
            <w:r w:rsidRPr="00892B07">
              <w:rPr>
                <w:rFonts w:asciiTheme="minorHAnsi" w:hAnsiTheme="minorHAnsi"/>
              </w:rPr>
              <w:t xml:space="preserve">Number of </w:t>
            </w:r>
            <w:r w:rsidRPr="00892B07">
              <w:rPr>
                <w:rFonts w:asciiTheme="minorHAnsi" w:hAnsiTheme="minorHAnsi"/>
                <w:lang w:eastAsia="ja-JP"/>
              </w:rPr>
              <w:t>BS</w:t>
            </w:r>
            <w:r w:rsidRPr="00892B07">
              <w:rPr>
                <w:rFonts w:asciiTheme="minorHAnsi" w:hAnsiTheme="minorHAnsi"/>
              </w:rPr>
              <w:t xml:space="preserve"> antenna elements</w:t>
            </w:r>
            <w:r w:rsidRPr="00892B07">
              <w:rPr>
                <w:rFonts w:asciiTheme="minorHAnsi" w:hAnsiTheme="minorHAnsi"/>
                <w:lang w:eastAsia="ja-JP"/>
              </w:rPr>
              <w:t xml:space="preserve"> across all panels</w:t>
            </w:r>
          </w:p>
        </w:tc>
        <w:tc>
          <w:tcPr>
            <w:tcW w:w="5182" w:type="dxa"/>
            <w:shd w:val="clear" w:color="auto" w:fill="auto"/>
          </w:tcPr>
          <w:p w:rsidR="00161368" w:rsidRPr="00892B07" w:rsidRDefault="00161368" w:rsidP="000252D5">
            <w:pPr>
              <w:rPr>
                <w:rFonts w:cs="Arial"/>
                <w:color w:val="000000"/>
                <w:sz w:val="18"/>
                <w:szCs w:val="18"/>
                <w:lang w:eastAsia="ja-JP"/>
              </w:rPr>
            </w:pPr>
            <w:r w:rsidRPr="00892B07">
              <w:rPr>
                <w:rFonts w:cs="Arial"/>
                <w:color w:val="000000"/>
                <w:sz w:val="18"/>
                <w:szCs w:val="18"/>
              </w:rPr>
              <w:t>64</w:t>
            </w:r>
          </w:p>
        </w:tc>
      </w:tr>
      <w:tr w:rsidR="00161368" w:rsidRPr="00892B07" w:rsidTr="00161368">
        <w:trPr>
          <w:trHeight w:val="20"/>
          <w:jc w:val="center"/>
        </w:trPr>
        <w:tc>
          <w:tcPr>
            <w:tcW w:w="2891" w:type="dxa"/>
            <w:shd w:val="clear" w:color="auto" w:fill="auto"/>
          </w:tcPr>
          <w:p w:rsidR="00161368" w:rsidRPr="00892B07" w:rsidRDefault="00161368" w:rsidP="000252D5">
            <w:pPr>
              <w:pStyle w:val="TAL"/>
              <w:rPr>
                <w:rFonts w:asciiTheme="minorHAnsi" w:hAnsiTheme="minorHAnsi"/>
              </w:rPr>
            </w:pPr>
            <w:r w:rsidRPr="00892B07">
              <w:rPr>
                <w:rFonts w:asciiTheme="minorHAnsi" w:hAnsiTheme="minorHAnsi"/>
                <w:lang w:eastAsia="ja-JP"/>
              </w:rPr>
              <w:t>BS</w:t>
            </w:r>
            <w:r w:rsidRPr="00892B07">
              <w:rPr>
                <w:rFonts w:asciiTheme="minorHAnsi" w:hAnsiTheme="minorHAnsi"/>
              </w:rPr>
              <w:t xml:space="preserve"> (M,N,P,Mg,Ng)</w:t>
            </w:r>
          </w:p>
        </w:tc>
        <w:tc>
          <w:tcPr>
            <w:tcW w:w="5182" w:type="dxa"/>
            <w:shd w:val="clear" w:color="auto" w:fill="auto"/>
          </w:tcPr>
          <w:p w:rsidR="00161368" w:rsidRPr="00892B07" w:rsidRDefault="005E16FF" w:rsidP="000252D5">
            <w:pPr>
              <w:rPr>
                <w:rFonts w:cs="Arial"/>
                <w:color w:val="000000"/>
                <w:sz w:val="18"/>
                <w:szCs w:val="18"/>
                <w:lang w:eastAsia="ja-JP"/>
              </w:rPr>
            </w:pPr>
            <w:r w:rsidRPr="00892B07">
              <w:rPr>
                <w:rFonts w:cs="Arial"/>
                <w:color w:val="000000"/>
                <w:sz w:val="18"/>
                <w:szCs w:val="18"/>
              </w:rPr>
              <w:t>(4,8,1</w:t>
            </w:r>
            <w:r w:rsidR="00161368" w:rsidRPr="00892B07">
              <w:rPr>
                <w:rFonts w:cs="Arial"/>
                <w:color w:val="000000"/>
                <w:sz w:val="18"/>
                <w:szCs w:val="18"/>
              </w:rPr>
              <w:t>,</w:t>
            </w:r>
            <w:r w:rsidR="00161368" w:rsidRPr="00892B07">
              <w:rPr>
                <w:rFonts w:cs="Arial"/>
                <w:color w:val="000000"/>
                <w:sz w:val="18"/>
                <w:szCs w:val="18"/>
                <w:lang w:eastAsia="ja-JP"/>
              </w:rPr>
              <w:t>1</w:t>
            </w:r>
            <w:r w:rsidR="00161368" w:rsidRPr="00892B07">
              <w:rPr>
                <w:rFonts w:cs="Arial"/>
                <w:color w:val="000000"/>
                <w:sz w:val="18"/>
                <w:szCs w:val="18"/>
              </w:rPr>
              <w:t>,</w:t>
            </w:r>
            <w:r w:rsidR="00161368" w:rsidRPr="00892B07">
              <w:rPr>
                <w:rFonts w:cs="Arial"/>
                <w:color w:val="000000"/>
                <w:sz w:val="18"/>
                <w:szCs w:val="18"/>
                <w:lang w:eastAsia="ja-JP"/>
              </w:rPr>
              <w:t>1</w:t>
            </w:r>
            <w:r w:rsidR="00161368" w:rsidRPr="00892B07">
              <w:rPr>
                <w:rFonts w:cs="Arial"/>
                <w:color w:val="000000"/>
                <w:sz w:val="18"/>
                <w:szCs w:val="18"/>
              </w:rPr>
              <w:t xml:space="preserve">) </w:t>
            </w:r>
          </w:p>
        </w:tc>
      </w:tr>
      <w:tr w:rsidR="00161368" w:rsidRPr="00892B07" w:rsidTr="00161368">
        <w:trPr>
          <w:trHeight w:val="20"/>
          <w:jc w:val="center"/>
        </w:trPr>
        <w:tc>
          <w:tcPr>
            <w:tcW w:w="2891" w:type="dxa"/>
            <w:shd w:val="clear" w:color="auto" w:fill="auto"/>
          </w:tcPr>
          <w:p w:rsidR="00161368" w:rsidRPr="00892B07" w:rsidRDefault="00161368" w:rsidP="000252D5">
            <w:pPr>
              <w:pStyle w:val="TAL"/>
              <w:rPr>
                <w:rFonts w:asciiTheme="minorHAnsi" w:hAnsiTheme="minorHAnsi"/>
              </w:rPr>
            </w:pPr>
            <w:r w:rsidRPr="00892B07">
              <w:rPr>
                <w:rFonts w:asciiTheme="minorHAnsi" w:hAnsiTheme="minorHAnsi"/>
                <w:lang w:eastAsia="ja-JP"/>
              </w:rPr>
              <w:t>BS</w:t>
            </w:r>
            <w:r w:rsidRPr="00892B07">
              <w:rPr>
                <w:rFonts w:asciiTheme="minorHAnsi" w:hAnsiTheme="minorHAnsi"/>
              </w:rPr>
              <w:t xml:space="preserve"> antenna element gain pattern</w:t>
            </w:r>
          </w:p>
        </w:tc>
        <w:tc>
          <w:tcPr>
            <w:tcW w:w="5182" w:type="dxa"/>
            <w:shd w:val="clear" w:color="auto" w:fill="auto"/>
          </w:tcPr>
          <w:p w:rsidR="00161368" w:rsidRPr="00892B07" w:rsidRDefault="00161368" w:rsidP="000252D5">
            <w:pPr>
              <w:rPr>
                <w:rFonts w:cs="Arial"/>
                <w:color w:val="000000"/>
                <w:sz w:val="18"/>
                <w:szCs w:val="18"/>
                <w:lang w:eastAsia="ja-JP"/>
              </w:rPr>
            </w:pPr>
            <w:r w:rsidRPr="00892B07">
              <w:rPr>
                <w:rFonts w:cs="Arial"/>
                <w:color w:val="000000"/>
                <w:sz w:val="18"/>
                <w:szCs w:val="18"/>
              </w:rPr>
              <w:t xml:space="preserve">See </w:t>
            </w:r>
            <w:r w:rsidRPr="00892B07">
              <w:rPr>
                <w:rFonts w:cs="Arial"/>
                <w:color w:val="000000"/>
                <w:sz w:val="18"/>
                <w:szCs w:val="18"/>
                <w:lang w:eastAsia="ja-JP"/>
              </w:rPr>
              <w:t xml:space="preserve">Table A.2.1-6 </w:t>
            </w:r>
          </w:p>
        </w:tc>
      </w:tr>
      <w:tr w:rsidR="00161368" w:rsidRPr="00892B07" w:rsidTr="00161368">
        <w:trPr>
          <w:trHeight w:val="20"/>
          <w:jc w:val="center"/>
        </w:trPr>
        <w:tc>
          <w:tcPr>
            <w:tcW w:w="2891" w:type="dxa"/>
            <w:shd w:val="clear" w:color="auto" w:fill="auto"/>
          </w:tcPr>
          <w:p w:rsidR="00161368" w:rsidRPr="00892B07" w:rsidRDefault="00161368" w:rsidP="000252D5">
            <w:pPr>
              <w:pStyle w:val="TAL"/>
              <w:rPr>
                <w:rFonts w:asciiTheme="minorHAnsi" w:hAnsiTheme="minorHAnsi"/>
              </w:rPr>
            </w:pPr>
            <w:r w:rsidRPr="00892B07">
              <w:rPr>
                <w:rFonts w:asciiTheme="minorHAnsi" w:hAnsiTheme="minorHAnsi"/>
              </w:rPr>
              <w:t>UE antenna element gain pattern</w:t>
            </w:r>
          </w:p>
        </w:tc>
        <w:tc>
          <w:tcPr>
            <w:tcW w:w="5182" w:type="dxa"/>
            <w:shd w:val="clear" w:color="auto" w:fill="auto"/>
          </w:tcPr>
          <w:p w:rsidR="00161368" w:rsidRPr="00892B07" w:rsidRDefault="00161368" w:rsidP="000252D5">
            <w:pPr>
              <w:rPr>
                <w:rFonts w:cs="Arial"/>
                <w:color w:val="000000"/>
                <w:sz w:val="18"/>
                <w:szCs w:val="18"/>
                <w:lang w:eastAsia="ja-JP"/>
              </w:rPr>
            </w:pPr>
            <w:r w:rsidRPr="00892B07">
              <w:rPr>
                <w:rFonts w:cs="Arial"/>
                <w:color w:val="000000"/>
                <w:sz w:val="18"/>
                <w:szCs w:val="18"/>
              </w:rPr>
              <w:t xml:space="preserve">See </w:t>
            </w:r>
            <w:r w:rsidRPr="00892B07">
              <w:rPr>
                <w:rFonts w:cs="Arial"/>
                <w:color w:val="000000"/>
                <w:sz w:val="18"/>
                <w:szCs w:val="18"/>
                <w:lang w:eastAsia="ja-JP"/>
              </w:rPr>
              <w:t>Table A.2.1-8</w:t>
            </w:r>
          </w:p>
        </w:tc>
      </w:tr>
      <w:tr w:rsidR="006E693E" w:rsidRPr="00892B07" w:rsidTr="00161368">
        <w:trPr>
          <w:trHeight w:val="20"/>
          <w:jc w:val="center"/>
        </w:trPr>
        <w:tc>
          <w:tcPr>
            <w:tcW w:w="2891" w:type="dxa"/>
            <w:shd w:val="clear" w:color="auto" w:fill="auto"/>
          </w:tcPr>
          <w:p w:rsidR="006E693E" w:rsidRPr="00892B07" w:rsidRDefault="006E693E" w:rsidP="000252D5">
            <w:pPr>
              <w:pStyle w:val="TAL"/>
              <w:rPr>
                <w:rFonts w:asciiTheme="minorHAnsi" w:hAnsiTheme="minorHAnsi"/>
              </w:rPr>
            </w:pPr>
            <w:r w:rsidRPr="00892B07">
              <w:rPr>
                <w:rFonts w:asciiTheme="minorHAnsi" w:hAnsiTheme="minorHAnsi"/>
              </w:rPr>
              <w:t>Number of UE RX beams</w:t>
            </w:r>
          </w:p>
        </w:tc>
        <w:tc>
          <w:tcPr>
            <w:tcW w:w="5182" w:type="dxa"/>
            <w:shd w:val="clear" w:color="auto" w:fill="auto"/>
          </w:tcPr>
          <w:p w:rsidR="006E693E" w:rsidRPr="00892B07" w:rsidRDefault="006E693E" w:rsidP="000252D5">
            <w:pPr>
              <w:rPr>
                <w:rFonts w:cs="Arial"/>
                <w:color w:val="000000"/>
                <w:sz w:val="18"/>
                <w:szCs w:val="18"/>
              </w:rPr>
            </w:pPr>
            <w:r w:rsidRPr="00892B07">
              <w:rPr>
                <w:rFonts w:cs="Arial"/>
                <w:color w:val="000000"/>
                <w:sz w:val="18"/>
                <w:szCs w:val="18"/>
              </w:rPr>
              <w:t>2 / 4 / 8 RX beams</w:t>
            </w:r>
          </w:p>
        </w:tc>
      </w:tr>
      <w:tr w:rsidR="006E693E" w:rsidRPr="00892B07" w:rsidTr="00161368">
        <w:trPr>
          <w:trHeight w:val="20"/>
          <w:jc w:val="center"/>
        </w:trPr>
        <w:tc>
          <w:tcPr>
            <w:tcW w:w="2891" w:type="dxa"/>
            <w:shd w:val="clear" w:color="auto" w:fill="auto"/>
          </w:tcPr>
          <w:p w:rsidR="006E693E" w:rsidRPr="00892B07" w:rsidRDefault="006E693E" w:rsidP="006E693E">
            <w:pPr>
              <w:pStyle w:val="TAL"/>
              <w:rPr>
                <w:rFonts w:asciiTheme="minorHAnsi" w:hAnsiTheme="minorHAnsi"/>
              </w:rPr>
            </w:pPr>
            <w:r w:rsidRPr="00892B07">
              <w:rPr>
                <w:rFonts w:asciiTheme="minorHAnsi" w:hAnsiTheme="minorHAnsi"/>
              </w:rPr>
              <w:t>Number of UE antenna elements</w:t>
            </w:r>
          </w:p>
        </w:tc>
        <w:tc>
          <w:tcPr>
            <w:tcW w:w="5182" w:type="dxa"/>
            <w:shd w:val="clear" w:color="auto" w:fill="auto"/>
          </w:tcPr>
          <w:p w:rsidR="006E693E" w:rsidRPr="00892B07" w:rsidRDefault="006E693E" w:rsidP="006E693E">
            <w:pPr>
              <w:rPr>
                <w:rFonts w:cs="Arial"/>
                <w:color w:val="000000"/>
                <w:sz w:val="18"/>
                <w:szCs w:val="18"/>
              </w:rPr>
            </w:pPr>
            <w:r w:rsidRPr="00892B07">
              <w:rPr>
                <w:rFonts w:cs="Arial"/>
                <w:color w:val="000000"/>
                <w:sz w:val="18"/>
                <w:szCs w:val="18"/>
              </w:rPr>
              <w:t>2</w:t>
            </w:r>
            <w:r w:rsidR="001D748E" w:rsidRPr="00892B07">
              <w:rPr>
                <w:rFonts w:cs="Arial"/>
                <w:color w:val="000000"/>
                <w:sz w:val="18"/>
                <w:szCs w:val="18"/>
              </w:rPr>
              <w:t xml:space="preserve"> </w:t>
            </w:r>
            <w:r w:rsidRPr="00892B07">
              <w:rPr>
                <w:rFonts w:cs="Arial"/>
                <w:color w:val="000000"/>
                <w:sz w:val="18"/>
                <w:szCs w:val="18"/>
              </w:rPr>
              <w:t>/</w:t>
            </w:r>
            <w:r w:rsidR="001D748E" w:rsidRPr="00892B07">
              <w:rPr>
                <w:rFonts w:cs="Arial"/>
                <w:color w:val="000000"/>
                <w:sz w:val="18"/>
                <w:szCs w:val="18"/>
              </w:rPr>
              <w:t xml:space="preserve"> </w:t>
            </w:r>
            <w:r w:rsidRPr="00892B07">
              <w:rPr>
                <w:rFonts w:cs="Arial"/>
                <w:color w:val="000000"/>
                <w:sz w:val="18"/>
                <w:szCs w:val="18"/>
              </w:rPr>
              <w:t>4</w:t>
            </w:r>
            <w:r w:rsidR="001D748E" w:rsidRPr="00892B07">
              <w:rPr>
                <w:rFonts w:cs="Arial"/>
                <w:color w:val="000000"/>
                <w:sz w:val="18"/>
                <w:szCs w:val="18"/>
              </w:rPr>
              <w:t xml:space="preserve"> </w:t>
            </w:r>
            <w:r w:rsidRPr="00892B07">
              <w:rPr>
                <w:rFonts w:cs="Arial"/>
                <w:color w:val="000000"/>
                <w:sz w:val="18"/>
                <w:szCs w:val="18"/>
              </w:rPr>
              <w:t>/</w:t>
            </w:r>
            <w:r w:rsidR="001D748E" w:rsidRPr="00892B07">
              <w:rPr>
                <w:rFonts w:cs="Arial"/>
                <w:color w:val="000000"/>
                <w:sz w:val="18"/>
                <w:szCs w:val="18"/>
              </w:rPr>
              <w:t xml:space="preserve"> </w:t>
            </w:r>
            <w:r w:rsidRPr="00892B07">
              <w:rPr>
                <w:rFonts w:cs="Arial"/>
                <w:color w:val="000000"/>
                <w:sz w:val="18"/>
                <w:szCs w:val="18"/>
              </w:rPr>
              <w:t>8 x 2 panels</w:t>
            </w:r>
          </w:p>
        </w:tc>
      </w:tr>
      <w:tr w:rsidR="006E693E" w:rsidRPr="00892B07" w:rsidTr="00161368">
        <w:trPr>
          <w:trHeight w:val="20"/>
          <w:jc w:val="center"/>
        </w:trPr>
        <w:tc>
          <w:tcPr>
            <w:tcW w:w="2891" w:type="dxa"/>
            <w:shd w:val="clear" w:color="auto" w:fill="auto"/>
          </w:tcPr>
          <w:p w:rsidR="006E693E" w:rsidRPr="00892B07" w:rsidRDefault="001D748E" w:rsidP="001D748E">
            <w:pPr>
              <w:pStyle w:val="TAL"/>
              <w:rPr>
                <w:rFonts w:asciiTheme="minorHAnsi" w:hAnsiTheme="minorHAnsi"/>
              </w:rPr>
            </w:pPr>
            <w:r w:rsidRPr="00892B07">
              <w:rPr>
                <w:rFonts w:asciiTheme="minorHAnsi" w:hAnsiTheme="minorHAnsi"/>
                <w:lang w:eastAsia="ja-JP"/>
              </w:rPr>
              <w:t>UE</w:t>
            </w:r>
            <w:r w:rsidRPr="00892B07">
              <w:rPr>
                <w:rFonts w:asciiTheme="minorHAnsi" w:hAnsiTheme="minorHAnsi"/>
              </w:rPr>
              <w:t xml:space="preserve"> (M,N,P) with 2 RX beams</w:t>
            </w:r>
          </w:p>
        </w:tc>
        <w:tc>
          <w:tcPr>
            <w:tcW w:w="5182" w:type="dxa"/>
            <w:shd w:val="clear" w:color="auto" w:fill="auto"/>
          </w:tcPr>
          <w:p w:rsidR="006E693E" w:rsidRPr="00892B07" w:rsidRDefault="001D748E" w:rsidP="006E693E">
            <w:pPr>
              <w:rPr>
                <w:rFonts w:cs="Arial"/>
                <w:color w:val="000000"/>
                <w:sz w:val="18"/>
                <w:szCs w:val="18"/>
              </w:rPr>
            </w:pPr>
            <w:r w:rsidRPr="00892B07">
              <w:rPr>
                <w:rFonts w:cs="Arial"/>
                <w:color w:val="000000"/>
                <w:sz w:val="18"/>
                <w:szCs w:val="18"/>
              </w:rPr>
              <w:t>(1,1,2), 2 panels</w:t>
            </w:r>
          </w:p>
        </w:tc>
      </w:tr>
      <w:tr w:rsidR="001D748E" w:rsidRPr="00892B07" w:rsidTr="00161368">
        <w:trPr>
          <w:trHeight w:val="20"/>
          <w:jc w:val="center"/>
        </w:trPr>
        <w:tc>
          <w:tcPr>
            <w:tcW w:w="2891" w:type="dxa"/>
            <w:shd w:val="clear" w:color="auto" w:fill="auto"/>
          </w:tcPr>
          <w:p w:rsidR="001D748E" w:rsidRPr="00892B07" w:rsidRDefault="001D748E" w:rsidP="001D748E">
            <w:pPr>
              <w:pStyle w:val="TAL"/>
              <w:rPr>
                <w:rFonts w:asciiTheme="minorHAnsi" w:hAnsiTheme="minorHAnsi"/>
              </w:rPr>
            </w:pPr>
            <w:r w:rsidRPr="00892B07">
              <w:rPr>
                <w:rFonts w:asciiTheme="minorHAnsi" w:hAnsiTheme="minorHAnsi"/>
                <w:lang w:eastAsia="ja-JP"/>
              </w:rPr>
              <w:t>UE</w:t>
            </w:r>
            <w:r w:rsidRPr="00892B07">
              <w:rPr>
                <w:rFonts w:asciiTheme="minorHAnsi" w:hAnsiTheme="minorHAnsi"/>
              </w:rPr>
              <w:t xml:space="preserve"> (M,N,P) with 4 RX beams</w:t>
            </w:r>
          </w:p>
        </w:tc>
        <w:tc>
          <w:tcPr>
            <w:tcW w:w="5182" w:type="dxa"/>
            <w:shd w:val="clear" w:color="auto" w:fill="auto"/>
          </w:tcPr>
          <w:p w:rsidR="001D748E" w:rsidRPr="00892B07" w:rsidRDefault="001D748E" w:rsidP="001D748E">
            <w:pPr>
              <w:rPr>
                <w:rFonts w:cs="Arial"/>
                <w:color w:val="000000"/>
                <w:sz w:val="18"/>
                <w:szCs w:val="18"/>
              </w:rPr>
            </w:pPr>
            <w:r w:rsidRPr="00892B07">
              <w:rPr>
                <w:rFonts w:cs="Arial"/>
                <w:color w:val="000000"/>
                <w:sz w:val="18"/>
                <w:szCs w:val="18"/>
              </w:rPr>
              <w:t>(1,2,2), 4 panels</w:t>
            </w:r>
          </w:p>
        </w:tc>
      </w:tr>
      <w:tr w:rsidR="001D748E" w:rsidRPr="00892B07" w:rsidTr="00161368">
        <w:trPr>
          <w:trHeight w:val="20"/>
          <w:jc w:val="center"/>
        </w:trPr>
        <w:tc>
          <w:tcPr>
            <w:tcW w:w="2891" w:type="dxa"/>
            <w:shd w:val="clear" w:color="auto" w:fill="auto"/>
          </w:tcPr>
          <w:p w:rsidR="001D748E" w:rsidRPr="00892B07" w:rsidRDefault="001D748E" w:rsidP="001D748E">
            <w:pPr>
              <w:pStyle w:val="TAL"/>
              <w:rPr>
                <w:rFonts w:asciiTheme="minorHAnsi" w:hAnsiTheme="minorHAnsi"/>
              </w:rPr>
            </w:pPr>
            <w:r w:rsidRPr="00892B07">
              <w:rPr>
                <w:rFonts w:asciiTheme="minorHAnsi" w:hAnsiTheme="minorHAnsi"/>
                <w:lang w:eastAsia="ja-JP"/>
              </w:rPr>
              <w:t>UE</w:t>
            </w:r>
            <w:r w:rsidRPr="00892B07">
              <w:rPr>
                <w:rFonts w:asciiTheme="minorHAnsi" w:hAnsiTheme="minorHAnsi"/>
              </w:rPr>
              <w:t xml:space="preserve"> (M,N,P) with 8 RX beams</w:t>
            </w:r>
          </w:p>
        </w:tc>
        <w:tc>
          <w:tcPr>
            <w:tcW w:w="5182" w:type="dxa"/>
            <w:shd w:val="clear" w:color="auto" w:fill="auto"/>
          </w:tcPr>
          <w:p w:rsidR="001D748E" w:rsidRPr="00892B07" w:rsidRDefault="001D748E" w:rsidP="001D748E">
            <w:pPr>
              <w:rPr>
                <w:rFonts w:cs="Arial"/>
                <w:color w:val="000000"/>
                <w:sz w:val="18"/>
                <w:szCs w:val="18"/>
              </w:rPr>
            </w:pPr>
            <w:r w:rsidRPr="00892B07">
              <w:rPr>
                <w:rFonts w:cs="Arial"/>
                <w:color w:val="000000"/>
                <w:sz w:val="18"/>
                <w:szCs w:val="18"/>
              </w:rPr>
              <w:t>(2,2,2), 8 panels</w:t>
            </w:r>
          </w:p>
        </w:tc>
      </w:tr>
    </w:tbl>
    <w:p w:rsidR="00161368" w:rsidRPr="00892B07" w:rsidRDefault="00161368" w:rsidP="00CF4B0B">
      <w:pPr>
        <w:pStyle w:val="a5"/>
        <w:tabs>
          <w:tab w:val="left" w:pos="3119"/>
          <w:tab w:val="right" w:pos="9072"/>
        </w:tabs>
        <w:rPr>
          <w:rFonts w:asciiTheme="minorHAnsi" w:eastAsia="新細明體" w:hAnsiTheme="minorHAnsi"/>
          <w:b w:val="0"/>
          <w:noProof w:val="0"/>
          <w:kern w:val="2"/>
          <w:sz w:val="24"/>
          <w:szCs w:val="22"/>
          <w:lang w:eastAsia="zh-TW"/>
        </w:rPr>
      </w:pPr>
    </w:p>
    <w:sectPr w:rsidR="00161368" w:rsidRPr="00892B07" w:rsidSect="00A2792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32D" w:rsidRDefault="0061632D">
      <w:r>
        <w:separator/>
      </w:r>
    </w:p>
  </w:endnote>
  <w:endnote w:type="continuationSeparator" w:id="0">
    <w:p w:rsidR="0061632D" w:rsidRDefault="0061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32D" w:rsidRDefault="0061632D">
      <w:r>
        <w:separator/>
      </w:r>
    </w:p>
  </w:footnote>
  <w:footnote w:type="continuationSeparator" w:id="0">
    <w:p w:rsidR="0061632D" w:rsidRDefault="006163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9756A7"/>
    <w:multiLevelType w:val="hybridMultilevel"/>
    <w:tmpl w:val="8C9E0DD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960539F"/>
    <w:multiLevelType w:val="hybridMultilevel"/>
    <w:tmpl w:val="E00CB7EA"/>
    <w:lvl w:ilvl="0" w:tplc="1070EE92">
      <w:start w:val="1"/>
      <w:numFmt w:val="decimal"/>
      <w:lvlText w:val="%1)"/>
      <w:lvlJc w:val="left"/>
      <w:pPr>
        <w:ind w:left="720" w:hanging="360"/>
      </w:pPr>
      <w:rPr>
        <w:rFonts w:ascii="Calibri" w:eastAsia="新細明體" w:hAnsi="Calibri" w:cs="新細明體"/>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7723C"/>
    <w:multiLevelType w:val="hybridMultilevel"/>
    <w:tmpl w:val="ED406F3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1264A4"/>
    <w:multiLevelType w:val="hybridMultilevel"/>
    <w:tmpl w:val="74DEF6E2"/>
    <w:lvl w:ilvl="0" w:tplc="0409000F">
      <w:start w:val="1"/>
      <w:numFmt w:val="decimal"/>
      <w:lvlText w:val="%1."/>
      <w:lvlJc w:val="left"/>
      <w:pPr>
        <w:ind w:left="720" w:hanging="480"/>
      </w:pPr>
      <w:rPr>
        <w:rFont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80092D"/>
    <w:multiLevelType w:val="hybridMultilevel"/>
    <w:tmpl w:val="840C2316"/>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0" w15:restartNumberingAfterBreak="0">
    <w:nsid w:val="1F1E73EA"/>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E528EA"/>
    <w:multiLevelType w:val="hybridMultilevel"/>
    <w:tmpl w:val="A94EB0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80458"/>
    <w:multiLevelType w:val="hybridMultilevel"/>
    <w:tmpl w:val="7494AAEE"/>
    <w:lvl w:ilvl="0" w:tplc="04090015">
      <w:start w:val="1"/>
      <w:numFmt w:val="upp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2AF22F26"/>
    <w:multiLevelType w:val="hybridMultilevel"/>
    <w:tmpl w:val="0A2EE6E6"/>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15:restartNumberingAfterBreak="0">
    <w:nsid w:val="2B9475E9"/>
    <w:multiLevelType w:val="hybridMultilevel"/>
    <w:tmpl w:val="B7A843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2B7041"/>
    <w:multiLevelType w:val="hybridMultilevel"/>
    <w:tmpl w:val="7BCA52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FD47FA"/>
    <w:multiLevelType w:val="hybridMultilevel"/>
    <w:tmpl w:val="61267202"/>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C391D37"/>
    <w:multiLevelType w:val="hybridMultilevel"/>
    <w:tmpl w:val="DEAE6774"/>
    <w:lvl w:ilvl="0" w:tplc="0409000F">
      <w:start w:val="1"/>
      <w:numFmt w:val="decimal"/>
      <w:lvlText w:val="%1."/>
      <w:lvlJc w:val="left"/>
      <w:pPr>
        <w:ind w:left="1900" w:hanging="480"/>
      </w:pPr>
    </w:lvl>
    <w:lvl w:ilvl="1" w:tplc="04090019" w:tentative="1">
      <w:start w:val="1"/>
      <w:numFmt w:val="ideographTraditional"/>
      <w:lvlText w:val="%2、"/>
      <w:lvlJc w:val="left"/>
      <w:pPr>
        <w:ind w:left="2380" w:hanging="480"/>
      </w:pPr>
    </w:lvl>
    <w:lvl w:ilvl="2" w:tplc="0409001B" w:tentative="1">
      <w:start w:val="1"/>
      <w:numFmt w:val="lowerRoman"/>
      <w:lvlText w:val="%3."/>
      <w:lvlJc w:val="right"/>
      <w:pPr>
        <w:ind w:left="2860" w:hanging="480"/>
      </w:pPr>
    </w:lvl>
    <w:lvl w:ilvl="3" w:tplc="0409000F" w:tentative="1">
      <w:start w:val="1"/>
      <w:numFmt w:val="decimal"/>
      <w:lvlText w:val="%4."/>
      <w:lvlJc w:val="left"/>
      <w:pPr>
        <w:ind w:left="3340" w:hanging="480"/>
      </w:pPr>
    </w:lvl>
    <w:lvl w:ilvl="4" w:tplc="04090019" w:tentative="1">
      <w:start w:val="1"/>
      <w:numFmt w:val="ideographTraditional"/>
      <w:lvlText w:val="%5、"/>
      <w:lvlJc w:val="left"/>
      <w:pPr>
        <w:ind w:left="3820" w:hanging="480"/>
      </w:pPr>
    </w:lvl>
    <w:lvl w:ilvl="5" w:tplc="0409001B" w:tentative="1">
      <w:start w:val="1"/>
      <w:numFmt w:val="lowerRoman"/>
      <w:lvlText w:val="%6."/>
      <w:lvlJc w:val="right"/>
      <w:pPr>
        <w:ind w:left="4300" w:hanging="480"/>
      </w:pPr>
    </w:lvl>
    <w:lvl w:ilvl="6" w:tplc="0409000F" w:tentative="1">
      <w:start w:val="1"/>
      <w:numFmt w:val="decimal"/>
      <w:lvlText w:val="%7."/>
      <w:lvlJc w:val="left"/>
      <w:pPr>
        <w:ind w:left="4780" w:hanging="480"/>
      </w:pPr>
    </w:lvl>
    <w:lvl w:ilvl="7" w:tplc="04090019" w:tentative="1">
      <w:start w:val="1"/>
      <w:numFmt w:val="ideographTraditional"/>
      <w:lvlText w:val="%8、"/>
      <w:lvlJc w:val="left"/>
      <w:pPr>
        <w:ind w:left="5260" w:hanging="480"/>
      </w:pPr>
    </w:lvl>
    <w:lvl w:ilvl="8" w:tplc="0409001B" w:tentative="1">
      <w:start w:val="1"/>
      <w:numFmt w:val="lowerRoman"/>
      <w:lvlText w:val="%9."/>
      <w:lvlJc w:val="right"/>
      <w:pPr>
        <w:ind w:left="5740" w:hanging="480"/>
      </w:pPr>
    </w:lvl>
  </w:abstractNum>
  <w:abstractNum w:abstractNumId="18"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4942E5"/>
    <w:multiLevelType w:val="hybridMultilevel"/>
    <w:tmpl w:val="266A0C00"/>
    <w:lvl w:ilvl="0" w:tplc="08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1" w15:restartNumberingAfterBreak="0">
    <w:nsid w:val="546B6430"/>
    <w:multiLevelType w:val="hybridMultilevel"/>
    <w:tmpl w:val="7E8EA916"/>
    <w:lvl w:ilvl="0" w:tplc="04090001">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2" w15:restartNumberingAfterBreak="0">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7D7F3E"/>
    <w:multiLevelType w:val="hybridMultilevel"/>
    <w:tmpl w:val="136ED564"/>
    <w:lvl w:ilvl="0" w:tplc="DB889FB4">
      <w:start w:val="2"/>
      <w:numFmt w:val="bullet"/>
      <w:lvlText w:val="-"/>
      <w:lvlJc w:val="left"/>
      <w:pPr>
        <w:ind w:left="360" w:hanging="360"/>
      </w:pPr>
      <w:rPr>
        <w:rFonts w:ascii="Calibri" w:eastAsia="新細明體" w:hAnsi="Calibri" w:cs="新細明體"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9D21F73"/>
    <w:multiLevelType w:val="hybridMultilevel"/>
    <w:tmpl w:val="613CC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5C4654"/>
    <w:multiLevelType w:val="hybridMultilevel"/>
    <w:tmpl w:val="7F70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66B57BCF"/>
    <w:multiLevelType w:val="hybridMultilevel"/>
    <w:tmpl w:val="FDDCAB44"/>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96C195C"/>
    <w:multiLevelType w:val="hybridMultilevel"/>
    <w:tmpl w:val="D4903B72"/>
    <w:lvl w:ilvl="0" w:tplc="08090001">
      <w:start w:val="1"/>
      <w:numFmt w:val="bullet"/>
      <w:lvlText w:val=""/>
      <w:lvlJc w:val="left"/>
      <w:pPr>
        <w:ind w:left="720" w:hanging="480"/>
      </w:pPr>
      <w:rPr>
        <w:rFonts w:ascii="Symbol" w:hAnsi="Symbol" w:hint="default"/>
      </w:rPr>
    </w:lvl>
    <w:lvl w:ilvl="1" w:tplc="04090003">
      <w:start w:val="1"/>
      <w:numFmt w:val="bullet"/>
      <w:lvlText w:val="o"/>
      <w:lvlJc w:val="left"/>
      <w:pPr>
        <w:ind w:left="1200" w:hanging="480"/>
      </w:pPr>
      <w:rPr>
        <w:rFonts w:ascii="Courier New" w:hAnsi="Courier New" w:cs="Courier New"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9" w15:restartNumberingAfterBreak="0">
    <w:nsid w:val="739577C8"/>
    <w:multiLevelType w:val="hybridMultilevel"/>
    <w:tmpl w:val="08A040A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0" w15:restartNumberingAfterBreak="0">
    <w:nsid w:val="748C6250"/>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91714F"/>
    <w:multiLevelType w:val="hybridMultilevel"/>
    <w:tmpl w:val="77708AA2"/>
    <w:lvl w:ilvl="0" w:tplc="0EECF620">
      <w:start w:val="1"/>
      <w:numFmt w:val="bullet"/>
      <w:lvlText w:val="•"/>
      <w:lvlJc w:val="left"/>
      <w:pPr>
        <w:tabs>
          <w:tab w:val="num" w:pos="360"/>
        </w:tabs>
        <w:ind w:left="360" w:hanging="360"/>
      </w:pPr>
      <w:rPr>
        <w:rFonts w:ascii="Arial" w:hAnsi="Arial" w:hint="default"/>
      </w:rPr>
    </w:lvl>
    <w:lvl w:ilvl="1" w:tplc="B0CCED82">
      <w:start w:val="43"/>
      <w:numFmt w:val="bullet"/>
      <w:lvlText w:val="–"/>
      <w:lvlJc w:val="left"/>
      <w:pPr>
        <w:tabs>
          <w:tab w:val="num" w:pos="1080"/>
        </w:tabs>
        <w:ind w:left="1080" w:hanging="360"/>
      </w:pPr>
      <w:rPr>
        <w:rFonts w:ascii="Arial" w:hAnsi="Arial" w:hint="default"/>
      </w:rPr>
    </w:lvl>
    <w:lvl w:ilvl="2" w:tplc="47CA9712" w:tentative="1">
      <w:start w:val="1"/>
      <w:numFmt w:val="bullet"/>
      <w:lvlText w:val="•"/>
      <w:lvlJc w:val="left"/>
      <w:pPr>
        <w:tabs>
          <w:tab w:val="num" w:pos="1800"/>
        </w:tabs>
        <w:ind w:left="1800" w:hanging="360"/>
      </w:pPr>
      <w:rPr>
        <w:rFonts w:ascii="Arial" w:hAnsi="Arial" w:hint="default"/>
      </w:rPr>
    </w:lvl>
    <w:lvl w:ilvl="3" w:tplc="F6CA3ECA" w:tentative="1">
      <w:start w:val="1"/>
      <w:numFmt w:val="bullet"/>
      <w:lvlText w:val="•"/>
      <w:lvlJc w:val="left"/>
      <w:pPr>
        <w:tabs>
          <w:tab w:val="num" w:pos="2520"/>
        </w:tabs>
        <w:ind w:left="2520" w:hanging="360"/>
      </w:pPr>
      <w:rPr>
        <w:rFonts w:ascii="Arial" w:hAnsi="Arial" w:hint="default"/>
      </w:rPr>
    </w:lvl>
    <w:lvl w:ilvl="4" w:tplc="1DB03204" w:tentative="1">
      <w:start w:val="1"/>
      <w:numFmt w:val="bullet"/>
      <w:lvlText w:val="•"/>
      <w:lvlJc w:val="left"/>
      <w:pPr>
        <w:tabs>
          <w:tab w:val="num" w:pos="3240"/>
        </w:tabs>
        <w:ind w:left="3240" w:hanging="360"/>
      </w:pPr>
      <w:rPr>
        <w:rFonts w:ascii="Arial" w:hAnsi="Arial" w:hint="default"/>
      </w:rPr>
    </w:lvl>
    <w:lvl w:ilvl="5" w:tplc="4D645E00" w:tentative="1">
      <w:start w:val="1"/>
      <w:numFmt w:val="bullet"/>
      <w:lvlText w:val="•"/>
      <w:lvlJc w:val="left"/>
      <w:pPr>
        <w:tabs>
          <w:tab w:val="num" w:pos="3960"/>
        </w:tabs>
        <w:ind w:left="3960" w:hanging="360"/>
      </w:pPr>
      <w:rPr>
        <w:rFonts w:ascii="Arial" w:hAnsi="Arial" w:hint="default"/>
      </w:rPr>
    </w:lvl>
    <w:lvl w:ilvl="6" w:tplc="C152F0C0" w:tentative="1">
      <w:start w:val="1"/>
      <w:numFmt w:val="bullet"/>
      <w:lvlText w:val="•"/>
      <w:lvlJc w:val="left"/>
      <w:pPr>
        <w:tabs>
          <w:tab w:val="num" w:pos="4680"/>
        </w:tabs>
        <w:ind w:left="4680" w:hanging="360"/>
      </w:pPr>
      <w:rPr>
        <w:rFonts w:ascii="Arial" w:hAnsi="Arial" w:hint="default"/>
      </w:rPr>
    </w:lvl>
    <w:lvl w:ilvl="7" w:tplc="771CED00" w:tentative="1">
      <w:start w:val="1"/>
      <w:numFmt w:val="bullet"/>
      <w:lvlText w:val="•"/>
      <w:lvlJc w:val="left"/>
      <w:pPr>
        <w:tabs>
          <w:tab w:val="num" w:pos="5400"/>
        </w:tabs>
        <w:ind w:left="5400" w:hanging="360"/>
      </w:pPr>
      <w:rPr>
        <w:rFonts w:ascii="Arial" w:hAnsi="Arial" w:hint="default"/>
      </w:rPr>
    </w:lvl>
    <w:lvl w:ilvl="8" w:tplc="BDB2F7B6"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7"/>
  </w:num>
  <w:num w:numId="3">
    <w:abstractNumId w:val="19"/>
  </w:num>
  <w:num w:numId="4">
    <w:abstractNumId w:val="3"/>
  </w:num>
  <w:num w:numId="5">
    <w:abstractNumId w:val="7"/>
  </w:num>
  <w:num w:numId="6">
    <w:abstractNumId w:val="1"/>
  </w:num>
  <w:num w:numId="7">
    <w:abstractNumId w:val="21"/>
  </w:num>
  <w:num w:numId="8">
    <w:abstractNumId w:val="1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6"/>
  </w:num>
  <w:num w:numId="15">
    <w:abstractNumId w:val="23"/>
  </w:num>
  <w:num w:numId="16">
    <w:abstractNumId w:val="2"/>
  </w:num>
  <w:num w:numId="17">
    <w:abstractNumId w:val="20"/>
  </w:num>
  <w:num w:numId="18">
    <w:abstractNumId w:val="6"/>
  </w:num>
  <w:num w:numId="19">
    <w:abstractNumId w:val="28"/>
  </w:num>
  <w:num w:numId="20">
    <w:abstractNumId w:val="29"/>
  </w:num>
  <w:num w:numId="21">
    <w:abstractNumId w:val="14"/>
  </w:num>
  <w:num w:numId="22">
    <w:abstractNumId w:val="4"/>
  </w:num>
  <w:num w:numId="23">
    <w:abstractNumId w:val="11"/>
  </w:num>
  <w:num w:numId="24">
    <w:abstractNumId w:val="15"/>
  </w:num>
  <w:num w:numId="25">
    <w:abstractNumId w:val="25"/>
  </w:num>
  <w:num w:numId="26">
    <w:abstractNumId w:val="31"/>
  </w:num>
  <w:num w:numId="27">
    <w:abstractNumId w:val="9"/>
  </w:num>
  <w:num w:numId="28">
    <w:abstractNumId w:val="13"/>
  </w:num>
  <w:num w:numId="29">
    <w:abstractNumId w:val="12"/>
  </w:num>
  <w:num w:numId="30">
    <w:abstractNumId w:val="22"/>
  </w:num>
  <w:num w:numId="31">
    <w:abstractNumId w:val="10"/>
  </w:num>
  <w:num w:numId="32">
    <w:abstractNumId w:val="30"/>
  </w:num>
  <w:num w:numId="33">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38C"/>
    <w:rsid w:val="00000F89"/>
    <w:rsid w:val="00001E20"/>
    <w:rsid w:val="00002260"/>
    <w:rsid w:val="000028BD"/>
    <w:rsid w:val="00002FC2"/>
    <w:rsid w:val="00003983"/>
    <w:rsid w:val="00003FB8"/>
    <w:rsid w:val="000040A0"/>
    <w:rsid w:val="00004327"/>
    <w:rsid w:val="000065E7"/>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0DF9"/>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91C"/>
    <w:rsid w:val="000375D5"/>
    <w:rsid w:val="00037D22"/>
    <w:rsid w:val="0004006C"/>
    <w:rsid w:val="00040B45"/>
    <w:rsid w:val="00040FA0"/>
    <w:rsid w:val="00041605"/>
    <w:rsid w:val="000426C7"/>
    <w:rsid w:val="000426EF"/>
    <w:rsid w:val="00042CD1"/>
    <w:rsid w:val="000430DB"/>
    <w:rsid w:val="000432E4"/>
    <w:rsid w:val="000433B4"/>
    <w:rsid w:val="000438D9"/>
    <w:rsid w:val="000441C8"/>
    <w:rsid w:val="00044B9F"/>
    <w:rsid w:val="00045082"/>
    <w:rsid w:val="000452C5"/>
    <w:rsid w:val="00045950"/>
    <w:rsid w:val="00045D9D"/>
    <w:rsid w:val="00046048"/>
    <w:rsid w:val="00046387"/>
    <w:rsid w:val="000465BF"/>
    <w:rsid w:val="00046758"/>
    <w:rsid w:val="00046AAF"/>
    <w:rsid w:val="00047163"/>
    <w:rsid w:val="0004716E"/>
    <w:rsid w:val="000471AC"/>
    <w:rsid w:val="00047E34"/>
    <w:rsid w:val="00047F7B"/>
    <w:rsid w:val="0005045A"/>
    <w:rsid w:val="00050533"/>
    <w:rsid w:val="00050C44"/>
    <w:rsid w:val="00051077"/>
    <w:rsid w:val="000511F9"/>
    <w:rsid w:val="0005176F"/>
    <w:rsid w:val="00051BA1"/>
    <w:rsid w:val="000528A2"/>
    <w:rsid w:val="000528F0"/>
    <w:rsid w:val="00052AC2"/>
    <w:rsid w:val="00053676"/>
    <w:rsid w:val="00053831"/>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51F"/>
    <w:rsid w:val="0006319C"/>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1CD7"/>
    <w:rsid w:val="000720DB"/>
    <w:rsid w:val="00072306"/>
    <w:rsid w:val="000728F5"/>
    <w:rsid w:val="0007292F"/>
    <w:rsid w:val="00072BCC"/>
    <w:rsid w:val="0007317F"/>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724"/>
    <w:rsid w:val="00087E1C"/>
    <w:rsid w:val="00090686"/>
    <w:rsid w:val="000906E3"/>
    <w:rsid w:val="000908C7"/>
    <w:rsid w:val="00090E3E"/>
    <w:rsid w:val="00091F15"/>
    <w:rsid w:val="000922AA"/>
    <w:rsid w:val="00092716"/>
    <w:rsid w:val="00092EE2"/>
    <w:rsid w:val="0009343C"/>
    <w:rsid w:val="0009370B"/>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22C"/>
    <w:rsid w:val="000B2CF5"/>
    <w:rsid w:val="000B423B"/>
    <w:rsid w:val="000B437A"/>
    <w:rsid w:val="000B46A1"/>
    <w:rsid w:val="000B47F9"/>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E00FC"/>
    <w:rsid w:val="000E0C7D"/>
    <w:rsid w:val="000E0E0B"/>
    <w:rsid w:val="000E1102"/>
    <w:rsid w:val="000E1607"/>
    <w:rsid w:val="000E1A0E"/>
    <w:rsid w:val="000E27CF"/>
    <w:rsid w:val="000E2A07"/>
    <w:rsid w:val="000E3379"/>
    <w:rsid w:val="000E47D6"/>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3058"/>
    <w:rsid w:val="00103677"/>
    <w:rsid w:val="00103D09"/>
    <w:rsid w:val="001042E4"/>
    <w:rsid w:val="00104476"/>
    <w:rsid w:val="00104F3B"/>
    <w:rsid w:val="00105A55"/>
    <w:rsid w:val="00105D4D"/>
    <w:rsid w:val="00105DF5"/>
    <w:rsid w:val="00105FE2"/>
    <w:rsid w:val="0010602F"/>
    <w:rsid w:val="0010668E"/>
    <w:rsid w:val="00106AF9"/>
    <w:rsid w:val="00107ED5"/>
    <w:rsid w:val="001107A3"/>
    <w:rsid w:val="001109D2"/>
    <w:rsid w:val="00110D2D"/>
    <w:rsid w:val="0011120D"/>
    <w:rsid w:val="00111C2D"/>
    <w:rsid w:val="00111FEA"/>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AF2"/>
    <w:rsid w:val="00134F02"/>
    <w:rsid w:val="0013568D"/>
    <w:rsid w:val="00135B09"/>
    <w:rsid w:val="00136167"/>
    <w:rsid w:val="00136AA0"/>
    <w:rsid w:val="001375A2"/>
    <w:rsid w:val="00137807"/>
    <w:rsid w:val="00137D03"/>
    <w:rsid w:val="00137D78"/>
    <w:rsid w:val="00137E55"/>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5EC0"/>
    <w:rsid w:val="00146A8E"/>
    <w:rsid w:val="00146BB4"/>
    <w:rsid w:val="0015087F"/>
    <w:rsid w:val="00150B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9D5"/>
    <w:rsid w:val="00160D13"/>
    <w:rsid w:val="00160EF9"/>
    <w:rsid w:val="00161368"/>
    <w:rsid w:val="00161A3B"/>
    <w:rsid w:val="001622BA"/>
    <w:rsid w:val="00162FAF"/>
    <w:rsid w:val="0016308F"/>
    <w:rsid w:val="0016345A"/>
    <w:rsid w:val="001640AB"/>
    <w:rsid w:val="00164998"/>
    <w:rsid w:val="00165033"/>
    <w:rsid w:val="0016519C"/>
    <w:rsid w:val="00165365"/>
    <w:rsid w:val="0016622D"/>
    <w:rsid w:val="001662E9"/>
    <w:rsid w:val="001669F1"/>
    <w:rsid w:val="00166E54"/>
    <w:rsid w:val="001670EA"/>
    <w:rsid w:val="001674A0"/>
    <w:rsid w:val="001678B0"/>
    <w:rsid w:val="001679A7"/>
    <w:rsid w:val="00170013"/>
    <w:rsid w:val="00170265"/>
    <w:rsid w:val="001705E8"/>
    <w:rsid w:val="001708EF"/>
    <w:rsid w:val="00170D96"/>
    <w:rsid w:val="00171EB3"/>
    <w:rsid w:val="0017245C"/>
    <w:rsid w:val="001734F1"/>
    <w:rsid w:val="00173E6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066"/>
    <w:rsid w:val="001931D3"/>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549A"/>
    <w:rsid w:val="001A5630"/>
    <w:rsid w:val="001A5723"/>
    <w:rsid w:val="001A59C1"/>
    <w:rsid w:val="001A697D"/>
    <w:rsid w:val="001A6A29"/>
    <w:rsid w:val="001A6EE8"/>
    <w:rsid w:val="001A719D"/>
    <w:rsid w:val="001A7366"/>
    <w:rsid w:val="001A780E"/>
    <w:rsid w:val="001A7B58"/>
    <w:rsid w:val="001B01A4"/>
    <w:rsid w:val="001B062F"/>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467"/>
    <w:rsid w:val="001C4C76"/>
    <w:rsid w:val="001C4D9F"/>
    <w:rsid w:val="001C5DF9"/>
    <w:rsid w:val="001C5E7D"/>
    <w:rsid w:val="001C5FCE"/>
    <w:rsid w:val="001C60A5"/>
    <w:rsid w:val="001C6A2E"/>
    <w:rsid w:val="001C7D0A"/>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48E"/>
    <w:rsid w:val="001D7B87"/>
    <w:rsid w:val="001E0735"/>
    <w:rsid w:val="001E118F"/>
    <w:rsid w:val="001E11AE"/>
    <w:rsid w:val="001E16EA"/>
    <w:rsid w:val="001E18D4"/>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6F6"/>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4F72"/>
    <w:rsid w:val="002156F9"/>
    <w:rsid w:val="002157B3"/>
    <w:rsid w:val="00215950"/>
    <w:rsid w:val="0021678E"/>
    <w:rsid w:val="002168B5"/>
    <w:rsid w:val="002178C7"/>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4C2D"/>
    <w:rsid w:val="00224C90"/>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01CE"/>
    <w:rsid w:val="0024113B"/>
    <w:rsid w:val="00241776"/>
    <w:rsid w:val="0024278A"/>
    <w:rsid w:val="0024336B"/>
    <w:rsid w:val="00243614"/>
    <w:rsid w:val="002438EB"/>
    <w:rsid w:val="00244EA3"/>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57EC4"/>
    <w:rsid w:val="00260554"/>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075B"/>
    <w:rsid w:val="002718C8"/>
    <w:rsid w:val="00271BFE"/>
    <w:rsid w:val="0027265B"/>
    <w:rsid w:val="002726A0"/>
    <w:rsid w:val="00272934"/>
    <w:rsid w:val="0027351A"/>
    <w:rsid w:val="002735C9"/>
    <w:rsid w:val="002740C4"/>
    <w:rsid w:val="002742F1"/>
    <w:rsid w:val="00274E59"/>
    <w:rsid w:val="00275CE5"/>
    <w:rsid w:val="00275FDF"/>
    <w:rsid w:val="00275FEA"/>
    <w:rsid w:val="002763CF"/>
    <w:rsid w:val="002765C3"/>
    <w:rsid w:val="002767F4"/>
    <w:rsid w:val="00276BF0"/>
    <w:rsid w:val="00280062"/>
    <w:rsid w:val="0028072A"/>
    <w:rsid w:val="00280AE3"/>
    <w:rsid w:val="002827C1"/>
    <w:rsid w:val="00282EB8"/>
    <w:rsid w:val="00284831"/>
    <w:rsid w:val="00284A5C"/>
    <w:rsid w:val="00285079"/>
    <w:rsid w:val="00285156"/>
    <w:rsid w:val="00285509"/>
    <w:rsid w:val="00285510"/>
    <w:rsid w:val="00285BAD"/>
    <w:rsid w:val="00286463"/>
    <w:rsid w:val="00287140"/>
    <w:rsid w:val="002873D1"/>
    <w:rsid w:val="0028749C"/>
    <w:rsid w:val="00287627"/>
    <w:rsid w:val="002876E3"/>
    <w:rsid w:val="00287793"/>
    <w:rsid w:val="00287FFD"/>
    <w:rsid w:val="0029036C"/>
    <w:rsid w:val="00290903"/>
    <w:rsid w:val="002916CB"/>
    <w:rsid w:val="0029195E"/>
    <w:rsid w:val="00291D6E"/>
    <w:rsid w:val="002929BA"/>
    <w:rsid w:val="00292B5F"/>
    <w:rsid w:val="00294393"/>
    <w:rsid w:val="00294639"/>
    <w:rsid w:val="00296D48"/>
    <w:rsid w:val="00297AEA"/>
    <w:rsid w:val="002A014F"/>
    <w:rsid w:val="002A03AD"/>
    <w:rsid w:val="002A045F"/>
    <w:rsid w:val="002A0618"/>
    <w:rsid w:val="002A1077"/>
    <w:rsid w:val="002A118A"/>
    <w:rsid w:val="002A12B5"/>
    <w:rsid w:val="002A1A31"/>
    <w:rsid w:val="002A2345"/>
    <w:rsid w:val="002A23D9"/>
    <w:rsid w:val="002A2D8A"/>
    <w:rsid w:val="002A3282"/>
    <w:rsid w:val="002A352A"/>
    <w:rsid w:val="002A3574"/>
    <w:rsid w:val="002A38B3"/>
    <w:rsid w:val="002A423E"/>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5AEB"/>
    <w:rsid w:val="002C674A"/>
    <w:rsid w:val="002C6DD4"/>
    <w:rsid w:val="002D0792"/>
    <w:rsid w:val="002D0F69"/>
    <w:rsid w:val="002D11A3"/>
    <w:rsid w:val="002D123D"/>
    <w:rsid w:val="002D18AA"/>
    <w:rsid w:val="002D1F9A"/>
    <w:rsid w:val="002D20A1"/>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CF3"/>
    <w:rsid w:val="002E2F17"/>
    <w:rsid w:val="002E395D"/>
    <w:rsid w:val="002E3AAE"/>
    <w:rsid w:val="002E45D1"/>
    <w:rsid w:val="002E47B3"/>
    <w:rsid w:val="002E49EC"/>
    <w:rsid w:val="002E52EE"/>
    <w:rsid w:val="002E5CDF"/>
    <w:rsid w:val="002E6293"/>
    <w:rsid w:val="002E673F"/>
    <w:rsid w:val="002E6B0D"/>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AF6"/>
    <w:rsid w:val="002F6BBC"/>
    <w:rsid w:val="002F72DA"/>
    <w:rsid w:val="002F7AB0"/>
    <w:rsid w:val="002F7FF6"/>
    <w:rsid w:val="00301089"/>
    <w:rsid w:val="00301AA6"/>
    <w:rsid w:val="00301D6C"/>
    <w:rsid w:val="00302AE2"/>
    <w:rsid w:val="0030337E"/>
    <w:rsid w:val="003039AF"/>
    <w:rsid w:val="003040C1"/>
    <w:rsid w:val="0030412A"/>
    <w:rsid w:val="003048D7"/>
    <w:rsid w:val="003056C7"/>
    <w:rsid w:val="00305929"/>
    <w:rsid w:val="00306F46"/>
    <w:rsid w:val="003070B3"/>
    <w:rsid w:val="003071F6"/>
    <w:rsid w:val="0031039C"/>
    <w:rsid w:val="00311290"/>
    <w:rsid w:val="003115F9"/>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14E"/>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3C2"/>
    <w:rsid w:val="003339CA"/>
    <w:rsid w:val="00333E46"/>
    <w:rsid w:val="00333F52"/>
    <w:rsid w:val="003345D0"/>
    <w:rsid w:val="00334FCF"/>
    <w:rsid w:val="0033519A"/>
    <w:rsid w:val="00335C91"/>
    <w:rsid w:val="00335E4C"/>
    <w:rsid w:val="00336BA8"/>
    <w:rsid w:val="00336D79"/>
    <w:rsid w:val="00337523"/>
    <w:rsid w:val="00337570"/>
    <w:rsid w:val="0034111C"/>
    <w:rsid w:val="00341AF3"/>
    <w:rsid w:val="00341D92"/>
    <w:rsid w:val="00342563"/>
    <w:rsid w:val="00343B3E"/>
    <w:rsid w:val="00343E00"/>
    <w:rsid w:val="003451B7"/>
    <w:rsid w:val="00345964"/>
    <w:rsid w:val="00345996"/>
    <w:rsid w:val="00345E1C"/>
    <w:rsid w:val="0034607C"/>
    <w:rsid w:val="0034613F"/>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DA"/>
    <w:rsid w:val="00365E36"/>
    <w:rsid w:val="00366752"/>
    <w:rsid w:val="00370628"/>
    <w:rsid w:val="00371D84"/>
    <w:rsid w:val="003721D6"/>
    <w:rsid w:val="003724EA"/>
    <w:rsid w:val="00372613"/>
    <w:rsid w:val="00372A54"/>
    <w:rsid w:val="00373515"/>
    <w:rsid w:val="00373F2B"/>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4D17"/>
    <w:rsid w:val="00384EDC"/>
    <w:rsid w:val="003850E6"/>
    <w:rsid w:val="00385E61"/>
    <w:rsid w:val="0038757A"/>
    <w:rsid w:val="00387660"/>
    <w:rsid w:val="00387844"/>
    <w:rsid w:val="00387D9F"/>
    <w:rsid w:val="0039146A"/>
    <w:rsid w:val="003922B1"/>
    <w:rsid w:val="0039232F"/>
    <w:rsid w:val="00392689"/>
    <w:rsid w:val="00392AE0"/>
    <w:rsid w:val="00392D42"/>
    <w:rsid w:val="00392FD8"/>
    <w:rsid w:val="003939D5"/>
    <w:rsid w:val="00394075"/>
    <w:rsid w:val="00394557"/>
    <w:rsid w:val="00394F07"/>
    <w:rsid w:val="00394F41"/>
    <w:rsid w:val="00395983"/>
    <w:rsid w:val="00395DAE"/>
    <w:rsid w:val="0039620C"/>
    <w:rsid w:val="00396BE4"/>
    <w:rsid w:val="00396EFC"/>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1CE"/>
    <w:rsid w:val="003B030B"/>
    <w:rsid w:val="003B195D"/>
    <w:rsid w:val="003B20F3"/>
    <w:rsid w:val="003B2D1E"/>
    <w:rsid w:val="003B2EAB"/>
    <w:rsid w:val="003B3F09"/>
    <w:rsid w:val="003B4F7B"/>
    <w:rsid w:val="003B50D7"/>
    <w:rsid w:val="003B5B26"/>
    <w:rsid w:val="003B6070"/>
    <w:rsid w:val="003B7482"/>
    <w:rsid w:val="003B7D3F"/>
    <w:rsid w:val="003B7D58"/>
    <w:rsid w:val="003C0229"/>
    <w:rsid w:val="003C02AC"/>
    <w:rsid w:val="003C1138"/>
    <w:rsid w:val="003C157B"/>
    <w:rsid w:val="003C1D2C"/>
    <w:rsid w:val="003C1FF9"/>
    <w:rsid w:val="003C2834"/>
    <w:rsid w:val="003C2D8C"/>
    <w:rsid w:val="003C3010"/>
    <w:rsid w:val="003C3788"/>
    <w:rsid w:val="003C4164"/>
    <w:rsid w:val="003C4CCA"/>
    <w:rsid w:val="003C65E3"/>
    <w:rsid w:val="003C6E9B"/>
    <w:rsid w:val="003C7263"/>
    <w:rsid w:val="003C7967"/>
    <w:rsid w:val="003C7A2B"/>
    <w:rsid w:val="003C7E14"/>
    <w:rsid w:val="003D004C"/>
    <w:rsid w:val="003D0416"/>
    <w:rsid w:val="003D097F"/>
    <w:rsid w:val="003D115D"/>
    <w:rsid w:val="003D2427"/>
    <w:rsid w:val="003D24D5"/>
    <w:rsid w:val="003D3E60"/>
    <w:rsid w:val="003D3ECC"/>
    <w:rsid w:val="003D402B"/>
    <w:rsid w:val="003D4A58"/>
    <w:rsid w:val="003D6726"/>
    <w:rsid w:val="003D6A5A"/>
    <w:rsid w:val="003D7EFC"/>
    <w:rsid w:val="003D7F9D"/>
    <w:rsid w:val="003E0196"/>
    <w:rsid w:val="003E031C"/>
    <w:rsid w:val="003E03BA"/>
    <w:rsid w:val="003E051E"/>
    <w:rsid w:val="003E0C15"/>
    <w:rsid w:val="003E1746"/>
    <w:rsid w:val="003E1851"/>
    <w:rsid w:val="003E2175"/>
    <w:rsid w:val="003E2699"/>
    <w:rsid w:val="003E28FD"/>
    <w:rsid w:val="003E2F81"/>
    <w:rsid w:val="003E3D71"/>
    <w:rsid w:val="003E4392"/>
    <w:rsid w:val="003E4B92"/>
    <w:rsid w:val="003E5C90"/>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3718"/>
    <w:rsid w:val="003F3733"/>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80E"/>
    <w:rsid w:val="00403C4B"/>
    <w:rsid w:val="00403E08"/>
    <w:rsid w:val="00404027"/>
    <w:rsid w:val="00404195"/>
    <w:rsid w:val="00404416"/>
    <w:rsid w:val="00404A0B"/>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70D1"/>
    <w:rsid w:val="00427843"/>
    <w:rsid w:val="00427B57"/>
    <w:rsid w:val="00427BAF"/>
    <w:rsid w:val="00427CEB"/>
    <w:rsid w:val="00427D3A"/>
    <w:rsid w:val="00427D47"/>
    <w:rsid w:val="004304F0"/>
    <w:rsid w:val="00430566"/>
    <w:rsid w:val="00430A97"/>
    <w:rsid w:val="00430A9D"/>
    <w:rsid w:val="00430B1B"/>
    <w:rsid w:val="00432110"/>
    <w:rsid w:val="004324BC"/>
    <w:rsid w:val="00432638"/>
    <w:rsid w:val="00432BA6"/>
    <w:rsid w:val="00432ECA"/>
    <w:rsid w:val="004339D9"/>
    <w:rsid w:val="00433BE7"/>
    <w:rsid w:val="0043475F"/>
    <w:rsid w:val="00434E55"/>
    <w:rsid w:val="004354F1"/>
    <w:rsid w:val="00435596"/>
    <w:rsid w:val="0043568A"/>
    <w:rsid w:val="004375F7"/>
    <w:rsid w:val="00437A67"/>
    <w:rsid w:val="00437B9C"/>
    <w:rsid w:val="00440467"/>
    <w:rsid w:val="00440604"/>
    <w:rsid w:val="00440650"/>
    <w:rsid w:val="0044270F"/>
    <w:rsid w:val="00442ADE"/>
    <w:rsid w:val="00443602"/>
    <w:rsid w:val="00444322"/>
    <w:rsid w:val="004446B4"/>
    <w:rsid w:val="004450C3"/>
    <w:rsid w:val="004452AC"/>
    <w:rsid w:val="004453DF"/>
    <w:rsid w:val="00445CA4"/>
    <w:rsid w:val="00445FF7"/>
    <w:rsid w:val="004468D3"/>
    <w:rsid w:val="00446A4F"/>
    <w:rsid w:val="00446F13"/>
    <w:rsid w:val="00447184"/>
    <w:rsid w:val="00447BBB"/>
    <w:rsid w:val="004516BB"/>
    <w:rsid w:val="00452619"/>
    <w:rsid w:val="004527B8"/>
    <w:rsid w:val="00452CAD"/>
    <w:rsid w:val="00453341"/>
    <w:rsid w:val="0045355E"/>
    <w:rsid w:val="004546B4"/>
    <w:rsid w:val="00454BE7"/>
    <w:rsid w:val="00455D8B"/>
    <w:rsid w:val="00455D9D"/>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3C9E"/>
    <w:rsid w:val="00464B36"/>
    <w:rsid w:val="00464C8F"/>
    <w:rsid w:val="00464E02"/>
    <w:rsid w:val="00465156"/>
    <w:rsid w:val="00465CF8"/>
    <w:rsid w:val="004664E6"/>
    <w:rsid w:val="00466676"/>
    <w:rsid w:val="004667C9"/>
    <w:rsid w:val="00467D8D"/>
    <w:rsid w:val="00467DDD"/>
    <w:rsid w:val="004701D9"/>
    <w:rsid w:val="004702B9"/>
    <w:rsid w:val="004708FE"/>
    <w:rsid w:val="0047123A"/>
    <w:rsid w:val="004715A3"/>
    <w:rsid w:val="004715C9"/>
    <w:rsid w:val="0047211C"/>
    <w:rsid w:val="004724FE"/>
    <w:rsid w:val="004732F9"/>
    <w:rsid w:val="00473924"/>
    <w:rsid w:val="00473CA0"/>
    <w:rsid w:val="00473DE5"/>
    <w:rsid w:val="004753B3"/>
    <w:rsid w:val="004755CA"/>
    <w:rsid w:val="00475D37"/>
    <w:rsid w:val="00476991"/>
    <w:rsid w:val="00476A7B"/>
    <w:rsid w:val="004772E9"/>
    <w:rsid w:val="0048006C"/>
    <w:rsid w:val="004809ED"/>
    <w:rsid w:val="00480C41"/>
    <w:rsid w:val="0048144A"/>
    <w:rsid w:val="00481E9C"/>
    <w:rsid w:val="00483261"/>
    <w:rsid w:val="00483701"/>
    <w:rsid w:val="00483B04"/>
    <w:rsid w:val="00484143"/>
    <w:rsid w:val="00484336"/>
    <w:rsid w:val="004845F8"/>
    <w:rsid w:val="004849A1"/>
    <w:rsid w:val="00485904"/>
    <w:rsid w:val="00485B98"/>
    <w:rsid w:val="00486BFC"/>
    <w:rsid w:val="00487937"/>
    <w:rsid w:val="004879AA"/>
    <w:rsid w:val="00487D14"/>
    <w:rsid w:val="0049021E"/>
    <w:rsid w:val="00490634"/>
    <w:rsid w:val="00490B88"/>
    <w:rsid w:val="00490E1E"/>
    <w:rsid w:val="00492AB1"/>
    <w:rsid w:val="00492D6F"/>
    <w:rsid w:val="00493425"/>
    <w:rsid w:val="0049368D"/>
    <w:rsid w:val="00493771"/>
    <w:rsid w:val="004939B2"/>
    <w:rsid w:val="004942E6"/>
    <w:rsid w:val="004943FA"/>
    <w:rsid w:val="0049469C"/>
    <w:rsid w:val="004948FD"/>
    <w:rsid w:val="00495631"/>
    <w:rsid w:val="004958D2"/>
    <w:rsid w:val="00496DB1"/>
    <w:rsid w:val="004A01BA"/>
    <w:rsid w:val="004A0A7C"/>
    <w:rsid w:val="004A0E2B"/>
    <w:rsid w:val="004A1A55"/>
    <w:rsid w:val="004A26A8"/>
    <w:rsid w:val="004A2845"/>
    <w:rsid w:val="004A2A08"/>
    <w:rsid w:val="004A37BA"/>
    <w:rsid w:val="004A4AC0"/>
    <w:rsid w:val="004A5122"/>
    <w:rsid w:val="004A535E"/>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742"/>
    <w:rsid w:val="004C2818"/>
    <w:rsid w:val="004C3901"/>
    <w:rsid w:val="004C42A8"/>
    <w:rsid w:val="004C4CA8"/>
    <w:rsid w:val="004C591B"/>
    <w:rsid w:val="004C6389"/>
    <w:rsid w:val="004C6867"/>
    <w:rsid w:val="004C6956"/>
    <w:rsid w:val="004C795A"/>
    <w:rsid w:val="004D03D8"/>
    <w:rsid w:val="004D044A"/>
    <w:rsid w:val="004D1A4C"/>
    <w:rsid w:val="004D1EFC"/>
    <w:rsid w:val="004D21C1"/>
    <w:rsid w:val="004D23CF"/>
    <w:rsid w:val="004D2717"/>
    <w:rsid w:val="004D29C0"/>
    <w:rsid w:val="004D2EB2"/>
    <w:rsid w:val="004D35BA"/>
    <w:rsid w:val="004D3B8D"/>
    <w:rsid w:val="004D3FA6"/>
    <w:rsid w:val="004D42BE"/>
    <w:rsid w:val="004D4614"/>
    <w:rsid w:val="004D505B"/>
    <w:rsid w:val="004D5567"/>
    <w:rsid w:val="004D5D00"/>
    <w:rsid w:val="004D6264"/>
    <w:rsid w:val="004D6BCE"/>
    <w:rsid w:val="004D6C51"/>
    <w:rsid w:val="004D72B5"/>
    <w:rsid w:val="004D7E05"/>
    <w:rsid w:val="004E04DB"/>
    <w:rsid w:val="004E07BB"/>
    <w:rsid w:val="004E0F2A"/>
    <w:rsid w:val="004E1230"/>
    <w:rsid w:val="004E1715"/>
    <w:rsid w:val="004E1D09"/>
    <w:rsid w:val="004E1FAF"/>
    <w:rsid w:val="004E2AC9"/>
    <w:rsid w:val="004E2B93"/>
    <w:rsid w:val="004E3303"/>
    <w:rsid w:val="004E368F"/>
    <w:rsid w:val="004E3735"/>
    <w:rsid w:val="004E4232"/>
    <w:rsid w:val="004E4862"/>
    <w:rsid w:val="004E4D06"/>
    <w:rsid w:val="004E546B"/>
    <w:rsid w:val="004E6002"/>
    <w:rsid w:val="004E7CDD"/>
    <w:rsid w:val="004F0DB4"/>
    <w:rsid w:val="004F29B3"/>
    <w:rsid w:val="004F2EF5"/>
    <w:rsid w:val="004F3449"/>
    <w:rsid w:val="004F3FF3"/>
    <w:rsid w:val="004F4089"/>
    <w:rsid w:val="004F481A"/>
    <w:rsid w:val="004F4C86"/>
    <w:rsid w:val="004F53B8"/>
    <w:rsid w:val="004F571A"/>
    <w:rsid w:val="004F5835"/>
    <w:rsid w:val="004F6350"/>
    <w:rsid w:val="004F64EC"/>
    <w:rsid w:val="004F69A6"/>
    <w:rsid w:val="004F6C86"/>
    <w:rsid w:val="004F6CFD"/>
    <w:rsid w:val="004F7477"/>
    <w:rsid w:val="004F7AB0"/>
    <w:rsid w:val="004F7E2E"/>
    <w:rsid w:val="00500464"/>
    <w:rsid w:val="0050149D"/>
    <w:rsid w:val="00501D05"/>
    <w:rsid w:val="0050253A"/>
    <w:rsid w:val="0050277D"/>
    <w:rsid w:val="00502C5C"/>
    <w:rsid w:val="005032CB"/>
    <w:rsid w:val="00503BB1"/>
    <w:rsid w:val="00503EDB"/>
    <w:rsid w:val="00504240"/>
    <w:rsid w:val="005048AB"/>
    <w:rsid w:val="00505670"/>
    <w:rsid w:val="00505675"/>
    <w:rsid w:val="005056BD"/>
    <w:rsid w:val="0050570A"/>
    <w:rsid w:val="00506436"/>
    <w:rsid w:val="00506F2D"/>
    <w:rsid w:val="00507849"/>
    <w:rsid w:val="0050785E"/>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413"/>
    <w:rsid w:val="005206FA"/>
    <w:rsid w:val="005208D1"/>
    <w:rsid w:val="00520A62"/>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C5D"/>
    <w:rsid w:val="005454DC"/>
    <w:rsid w:val="005460E1"/>
    <w:rsid w:val="0054668B"/>
    <w:rsid w:val="00546798"/>
    <w:rsid w:val="00546F27"/>
    <w:rsid w:val="00547392"/>
    <w:rsid w:val="0054770F"/>
    <w:rsid w:val="00547846"/>
    <w:rsid w:val="0054796F"/>
    <w:rsid w:val="005479AA"/>
    <w:rsid w:val="00550184"/>
    <w:rsid w:val="00550778"/>
    <w:rsid w:val="005520EF"/>
    <w:rsid w:val="0055223B"/>
    <w:rsid w:val="00552865"/>
    <w:rsid w:val="0055330D"/>
    <w:rsid w:val="00553BD6"/>
    <w:rsid w:val="00553C27"/>
    <w:rsid w:val="00553F8A"/>
    <w:rsid w:val="00554479"/>
    <w:rsid w:val="00554E08"/>
    <w:rsid w:val="0055548C"/>
    <w:rsid w:val="005554FF"/>
    <w:rsid w:val="00555C78"/>
    <w:rsid w:val="005568F2"/>
    <w:rsid w:val="00556A4A"/>
    <w:rsid w:val="0055798B"/>
    <w:rsid w:val="005603B3"/>
    <w:rsid w:val="005603F1"/>
    <w:rsid w:val="00560F9E"/>
    <w:rsid w:val="00561270"/>
    <w:rsid w:val="00562153"/>
    <w:rsid w:val="00562EFA"/>
    <w:rsid w:val="00565EDF"/>
    <w:rsid w:val="0056632B"/>
    <w:rsid w:val="00566F1E"/>
    <w:rsid w:val="00567E23"/>
    <w:rsid w:val="00570682"/>
    <w:rsid w:val="00571F13"/>
    <w:rsid w:val="00572105"/>
    <w:rsid w:val="005728DB"/>
    <w:rsid w:val="00572A66"/>
    <w:rsid w:val="00573181"/>
    <w:rsid w:val="00573342"/>
    <w:rsid w:val="00573965"/>
    <w:rsid w:val="00573AE1"/>
    <w:rsid w:val="00574A4A"/>
    <w:rsid w:val="00575D25"/>
    <w:rsid w:val="00575D3B"/>
    <w:rsid w:val="00576313"/>
    <w:rsid w:val="00577372"/>
    <w:rsid w:val="0057759D"/>
    <w:rsid w:val="005777BA"/>
    <w:rsid w:val="00577C07"/>
    <w:rsid w:val="00577ED2"/>
    <w:rsid w:val="005800E0"/>
    <w:rsid w:val="00580536"/>
    <w:rsid w:val="00580B64"/>
    <w:rsid w:val="00580BAE"/>
    <w:rsid w:val="005822FB"/>
    <w:rsid w:val="0058270B"/>
    <w:rsid w:val="00582B88"/>
    <w:rsid w:val="00583094"/>
    <w:rsid w:val="0058319C"/>
    <w:rsid w:val="005833D1"/>
    <w:rsid w:val="005844A1"/>
    <w:rsid w:val="00584902"/>
    <w:rsid w:val="00584E51"/>
    <w:rsid w:val="005852A4"/>
    <w:rsid w:val="00585869"/>
    <w:rsid w:val="00587E01"/>
    <w:rsid w:val="00590990"/>
    <w:rsid w:val="0059196B"/>
    <w:rsid w:val="00592244"/>
    <w:rsid w:val="00592D04"/>
    <w:rsid w:val="00593C6B"/>
    <w:rsid w:val="00594731"/>
    <w:rsid w:val="00594732"/>
    <w:rsid w:val="00594823"/>
    <w:rsid w:val="00594B6C"/>
    <w:rsid w:val="00596929"/>
    <w:rsid w:val="0059694C"/>
    <w:rsid w:val="00596A67"/>
    <w:rsid w:val="00596C9D"/>
    <w:rsid w:val="005977CC"/>
    <w:rsid w:val="005A0683"/>
    <w:rsid w:val="005A11E9"/>
    <w:rsid w:val="005A138C"/>
    <w:rsid w:val="005A1D91"/>
    <w:rsid w:val="005A2325"/>
    <w:rsid w:val="005A24DE"/>
    <w:rsid w:val="005A255B"/>
    <w:rsid w:val="005A25C7"/>
    <w:rsid w:val="005A29BF"/>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4ED"/>
    <w:rsid w:val="005C1E7B"/>
    <w:rsid w:val="005C2ECB"/>
    <w:rsid w:val="005C3E04"/>
    <w:rsid w:val="005C40BE"/>
    <w:rsid w:val="005C5284"/>
    <w:rsid w:val="005C570C"/>
    <w:rsid w:val="005C5A64"/>
    <w:rsid w:val="005C5A96"/>
    <w:rsid w:val="005C5ED7"/>
    <w:rsid w:val="005C740E"/>
    <w:rsid w:val="005C748C"/>
    <w:rsid w:val="005C7D44"/>
    <w:rsid w:val="005D0100"/>
    <w:rsid w:val="005D0702"/>
    <w:rsid w:val="005D10BA"/>
    <w:rsid w:val="005D24F9"/>
    <w:rsid w:val="005D2567"/>
    <w:rsid w:val="005D353F"/>
    <w:rsid w:val="005D36FD"/>
    <w:rsid w:val="005D399D"/>
    <w:rsid w:val="005D3B3E"/>
    <w:rsid w:val="005D3C02"/>
    <w:rsid w:val="005D47E4"/>
    <w:rsid w:val="005D5941"/>
    <w:rsid w:val="005D5B21"/>
    <w:rsid w:val="005D5EC3"/>
    <w:rsid w:val="005D6AE3"/>
    <w:rsid w:val="005E05D2"/>
    <w:rsid w:val="005E1016"/>
    <w:rsid w:val="005E11E4"/>
    <w:rsid w:val="005E16FF"/>
    <w:rsid w:val="005E1D8E"/>
    <w:rsid w:val="005E1DDA"/>
    <w:rsid w:val="005E1F57"/>
    <w:rsid w:val="005E23DD"/>
    <w:rsid w:val="005E2914"/>
    <w:rsid w:val="005E3728"/>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2E4"/>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0CE"/>
    <w:rsid w:val="006076D5"/>
    <w:rsid w:val="00607707"/>
    <w:rsid w:val="0060780E"/>
    <w:rsid w:val="00607F7D"/>
    <w:rsid w:val="006116C4"/>
    <w:rsid w:val="00611C44"/>
    <w:rsid w:val="00611F2C"/>
    <w:rsid w:val="006123B6"/>
    <w:rsid w:val="006132CD"/>
    <w:rsid w:val="006139E3"/>
    <w:rsid w:val="0061477D"/>
    <w:rsid w:val="00614856"/>
    <w:rsid w:val="00614ADB"/>
    <w:rsid w:val="00614CD1"/>
    <w:rsid w:val="00614E8D"/>
    <w:rsid w:val="00616260"/>
    <w:rsid w:val="006162C0"/>
    <w:rsid w:val="0061632D"/>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6BE3"/>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E2D"/>
    <w:rsid w:val="00634FCF"/>
    <w:rsid w:val="006351AA"/>
    <w:rsid w:val="00635685"/>
    <w:rsid w:val="0063639F"/>
    <w:rsid w:val="00636563"/>
    <w:rsid w:val="00636652"/>
    <w:rsid w:val="00636D5B"/>
    <w:rsid w:val="006401AA"/>
    <w:rsid w:val="00640A28"/>
    <w:rsid w:val="0064206B"/>
    <w:rsid w:val="006428A6"/>
    <w:rsid w:val="00642B20"/>
    <w:rsid w:val="00642E9E"/>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56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0E99"/>
    <w:rsid w:val="0066149E"/>
    <w:rsid w:val="00661659"/>
    <w:rsid w:val="00661FA9"/>
    <w:rsid w:val="0066209E"/>
    <w:rsid w:val="006625C1"/>
    <w:rsid w:val="00662A41"/>
    <w:rsid w:val="00662C69"/>
    <w:rsid w:val="006632E7"/>
    <w:rsid w:val="006637F0"/>
    <w:rsid w:val="006648AD"/>
    <w:rsid w:val="006648C1"/>
    <w:rsid w:val="00664DAB"/>
    <w:rsid w:val="00664DD1"/>
    <w:rsid w:val="006655E5"/>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EE6"/>
    <w:rsid w:val="00674F44"/>
    <w:rsid w:val="00675D57"/>
    <w:rsid w:val="006768BD"/>
    <w:rsid w:val="00676BF6"/>
    <w:rsid w:val="006771ED"/>
    <w:rsid w:val="00677925"/>
    <w:rsid w:val="00681437"/>
    <w:rsid w:val="00681C67"/>
    <w:rsid w:val="006828EC"/>
    <w:rsid w:val="00683DB4"/>
    <w:rsid w:val="00683F98"/>
    <w:rsid w:val="00684C0A"/>
    <w:rsid w:val="00684C87"/>
    <w:rsid w:val="0068559B"/>
    <w:rsid w:val="0068559E"/>
    <w:rsid w:val="0068573E"/>
    <w:rsid w:val="00685A63"/>
    <w:rsid w:val="006878E2"/>
    <w:rsid w:val="00687BE3"/>
    <w:rsid w:val="00687DDC"/>
    <w:rsid w:val="006901AC"/>
    <w:rsid w:val="0069021E"/>
    <w:rsid w:val="00691094"/>
    <w:rsid w:val="006912A1"/>
    <w:rsid w:val="00691CB4"/>
    <w:rsid w:val="0069228B"/>
    <w:rsid w:val="006927B7"/>
    <w:rsid w:val="00692DBA"/>
    <w:rsid w:val="006933CE"/>
    <w:rsid w:val="00693E7D"/>
    <w:rsid w:val="00694D36"/>
    <w:rsid w:val="0069556B"/>
    <w:rsid w:val="006959D2"/>
    <w:rsid w:val="00696159"/>
    <w:rsid w:val="00696FC4"/>
    <w:rsid w:val="006971AF"/>
    <w:rsid w:val="00697470"/>
    <w:rsid w:val="00697918"/>
    <w:rsid w:val="0069791C"/>
    <w:rsid w:val="006A10EC"/>
    <w:rsid w:val="006A11FB"/>
    <w:rsid w:val="006A2698"/>
    <w:rsid w:val="006A2B35"/>
    <w:rsid w:val="006A35C7"/>
    <w:rsid w:val="006A37EF"/>
    <w:rsid w:val="006A3EB1"/>
    <w:rsid w:val="006A3ECE"/>
    <w:rsid w:val="006A5123"/>
    <w:rsid w:val="006A5658"/>
    <w:rsid w:val="006A5F34"/>
    <w:rsid w:val="006A653A"/>
    <w:rsid w:val="006A657A"/>
    <w:rsid w:val="006A733C"/>
    <w:rsid w:val="006A73E7"/>
    <w:rsid w:val="006A75B9"/>
    <w:rsid w:val="006A7FDB"/>
    <w:rsid w:val="006B0095"/>
    <w:rsid w:val="006B01D5"/>
    <w:rsid w:val="006B0634"/>
    <w:rsid w:val="006B08BE"/>
    <w:rsid w:val="006B0A6A"/>
    <w:rsid w:val="006B108B"/>
    <w:rsid w:val="006B125D"/>
    <w:rsid w:val="006B1407"/>
    <w:rsid w:val="006B1654"/>
    <w:rsid w:val="006B1B01"/>
    <w:rsid w:val="006B2AC8"/>
    <w:rsid w:val="006B2EDC"/>
    <w:rsid w:val="006B37AA"/>
    <w:rsid w:val="006B4156"/>
    <w:rsid w:val="006B4FB1"/>
    <w:rsid w:val="006B5392"/>
    <w:rsid w:val="006B558E"/>
    <w:rsid w:val="006B589D"/>
    <w:rsid w:val="006B6260"/>
    <w:rsid w:val="006B71DD"/>
    <w:rsid w:val="006B7311"/>
    <w:rsid w:val="006C0BFB"/>
    <w:rsid w:val="006C1499"/>
    <w:rsid w:val="006C16ED"/>
    <w:rsid w:val="006C1EBB"/>
    <w:rsid w:val="006C3587"/>
    <w:rsid w:val="006C3E34"/>
    <w:rsid w:val="006C4A1E"/>
    <w:rsid w:val="006C4A5D"/>
    <w:rsid w:val="006C4E65"/>
    <w:rsid w:val="006C5365"/>
    <w:rsid w:val="006C564D"/>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778"/>
    <w:rsid w:val="006E5A34"/>
    <w:rsid w:val="006E5DA3"/>
    <w:rsid w:val="006E5F9A"/>
    <w:rsid w:val="006E6140"/>
    <w:rsid w:val="006E693E"/>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421C"/>
    <w:rsid w:val="006F5E29"/>
    <w:rsid w:val="006F5F5A"/>
    <w:rsid w:val="006F63D2"/>
    <w:rsid w:val="006F6434"/>
    <w:rsid w:val="006F656C"/>
    <w:rsid w:val="006F665F"/>
    <w:rsid w:val="006F679B"/>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5E38"/>
    <w:rsid w:val="00726214"/>
    <w:rsid w:val="00726344"/>
    <w:rsid w:val="007279E0"/>
    <w:rsid w:val="00727C6D"/>
    <w:rsid w:val="007300B7"/>
    <w:rsid w:val="007302FB"/>
    <w:rsid w:val="00730C1A"/>
    <w:rsid w:val="00731F0A"/>
    <w:rsid w:val="00731F3E"/>
    <w:rsid w:val="00733392"/>
    <w:rsid w:val="007335DC"/>
    <w:rsid w:val="00734952"/>
    <w:rsid w:val="007366FE"/>
    <w:rsid w:val="00736B14"/>
    <w:rsid w:val="00736BF5"/>
    <w:rsid w:val="0073782A"/>
    <w:rsid w:val="00737EBC"/>
    <w:rsid w:val="00740A5E"/>
    <w:rsid w:val="007410AA"/>
    <w:rsid w:val="00741D42"/>
    <w:rsid w:val="00743084"/>
    <w:rsid w:val="00743836"/>
    <w:rsid w:val="00743E06"/>
    <w:rsid w:val="0074433B"/>
    <w:rsid w:val="00745540"/>
    <w:rsid w:val="00745DC1"/>
    <w:rsid w:val="007463DC"/>
    <w:rsid w:val="007469CD"/>
    <w:rsid w:val="00747907"/>
    <w:rsid w:val="00747948"/>
    <w:rsid w:val="00747F6B"/>
    <w:rsid w:val="007503CC"/>
    <w:rsid w:val="00750C82"/>
    <w:rsid w:val="00751180"/>
    <w:rsid w:val="0075140F"/>
    <w:rsid w:val="007518A1"/>
    <w:rsid w:val="007535AD"/>
    <w:rsid w:val="007543B6"/>
    <w:rsid w:val="00754AA3"/>
    <w:rsid w:val="007551F5"/>
    <w:rsid w:val="00755424"/>
    <w:rsid w:val="00755481"/>
    <w:rsid w:val="00755FC2"/>
    <w:rsid w:val="00756026"/>
    <w:rsid w:val="007562D9"/>
    <w:rsid w:val="00756515"/>
    <w:rsid w:val="00756832"/>
    <w:rsid w:val="0075689B"/>
    <w:rsid w:val="00756BD5"/>
    <w:rsid w:val="00756CFC"/>
    <w:rsid w:val="00756DB3"/>
    <w:rsid w:val="00757BAB"/>
    <w:rsid w:val="00760236"/>
    <w:rsid w:val="00760836"/>
    <w:rsid w:val="00760CE0"/>
    <w:rsid w:val="00760F40"/>
    <w:rsid w:val="00761069"/>
    <w:rsid w:val="0076160A"/>
    <w:rsid w:val="007622A9"/>
    <w:rsid w:val="0076243F"/>
    <w:rsid w:val="00762BD5"/>
    <w:rsid w:val="0076342B"/>
    <w:rsid w:val="00763783"/>
    <w:rsid w:val="00764A14"/>
    <w:rsid w:val="00764DD1"/>
    <w:rsid w:val="007658A1"/>
    <w:rsid w:val="00765C79"/>
    <w:rsid w:val="00765D49"/>
    <w:rsid w:val="00766139"/>
    <w:rsid w:val="00770872"/>
    <w:rsid w:val="00770959"/>
    <w:rsid w:val="00770F5C"/>
    <w:rsid w:val="00771F4C"/>
    <w:rsid w:val="0077214D"/>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26AC"/>
    <w:rsid w:val="007837DB"/>
    <w:rsid w:val="007837E7"/>
    <w:rsid w:val="00783D86"/>
    <w:rsid w:val="0078457B"/>
    <w:rsid w:val="00785057"/>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56E6"/>
    <w:rsid w:val="00795D3D"/>
    <w:rsid w:val="00796C73"/>
    <w:rsid w:val="00796ECB"/>
    <w:rsid w:val="00797189"/>
    <w:rsid w:val="00797540"/>
    <w:rsid w:val="0079786E"/>
    <w:rsid w:val="00797B90"/>
    <w:rsid w:val="007A0A67"/>
    <w:rsid w:val="007A201F"/>
    <w:rsid w:val="007A2881"/>
    <w:rsid w:val="007A2F07"/>
    <w:rsid w:val="007A2FB8"/>
    <w:rsid w:val="007A35CA"/>
    <w:rsid w:val="007A364A"/>
    <w:rsid w:val="007A3BD5"/>
    <w:rsid w:val="007A3F56"/>
    <w:rsid w:val="007A40FA"/>
    <w:rsid w:val="007A4461"/>
    <w:rsid w:val="007A4CEF"/>
    <w:rsid w:val="007A51BF"/>
    <w:rsid w:val="007A5434"/>
    <w:rsid w:val="007A6384"/>
    <w:rsid w:val="007A6A70"/>
    <w:rsid w:val="007A6AC8"/>
    <w:rsid w:val="007A6EF2"/>
    <w:rsid w:val="007A7A40"/>
    <w:rsid w:val="007B0089"/>
    <w:rsid w:val="007B06D2"/>
    <w:rsid w:val="007B22EC"/>
    <w:rsid w:val="007B24B9"/>
    <w:rsid w:val="007B33E8"/>
    <w:rsid w:val="007B36B7"/>
    <w:rsid w:val="007B3E77"/>
    <w:rsid w:val="007B3EDA"/>
    <w:rsid w:val="007B3F4B"/>
    <w:rsid w:val="007B4901"/>
    <w:rsid w:val="007B56CF"/>
    <w:rsid w:val="007B5EBB"/>
    <w:rsid w:val="007B5F58"/>
    <w:rsid w:val="007B60E1"/>
    <w:rsid w:val="007B626E"/>
    <w:rsid w:val="007B6473"/>
    <w:rsid w:val="007B66B4"/>
    <w:rsid w:val="007B6FBE"/>
    <w:rsid w:val="007B70A6"/>
    <w:rsid w:val="007B72B9"/>
    <w:rsid w:val="007B748E"/>
    <w:rsid w:val="007B7496"/>
    <w:rsid w:val="007B78AA"/>
    <w:rsid w:val="007B7F1D"/>
    <w:rsid w:val="007C012B"/>
    <w:rsid w:val="007C0EC6"/>
    <w:rsid w:val="007C1555"/>
    <w:rsid w:val="007C2739"/>
    <w:rsid w:val="007C2A3D"/>
    <w:rsid w:val="007C2E69"/>
    <w:rsid w:val="007C3162"/>
    <w:rsid w:val="007C3550"/>
    <w:rsid w:val="007C37F1"/>
    <w:rsid w:val="007C39DC"/>
    <w:rsid w:val="007C421B"/>
    <w:rsid w:val="007C5BCE"/>
    <w:rsid w:val="007C5CCC"/>
    <w:rsid w:val="007C5D26"/>
    <w:rsid w:val="007C5D56"/>
    <w:rsid w:val="007C6AC1"/>
    <w:rsid w:val="007C6C92"/>
    <w:rsid w:val="007C7020"/>
    <w:rsid w:val="007D0116"/>
    <w:rsid w:val="007D0C44"/>
    <w:rsid w:val="007D0D0F"/>
    <w:rsid w:val="007D1F1F"/>
    <w:rsid w:val="007D20AB"/>
    <w:rsid w:val="007D2AA0"/>
    <w:rsid w:val="007D3B6C"/>
    <w:rsid w:val="007D4152"/>
    <w:rsid w:val="007D4CEC"/>
    <w:rsid w:val="007D4DB8"/>
    <w:rsid w:val="007D548D"/>
    <w:rsid w:val="007D5A32"/>
    <w:rsid w:val="007D5C25"/>
    <w:rsid w:val="007D5D3E"/>
    <w:rsid w:val="007D5D49"/>
    <w:rsid w:val="007D5E9E"/>
    <w:rsid w:val="007D624D"/>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715"/>
    <w:rsid w:val="007F08FD"/>
    <w:rsid w:val="007F1229"/>
    <w:rsid w:val="007F1727"/>
    <w:rsid w:val="007F1C13"/>
    <w:rsid w:val="007F1CC4"/>
    <w:rsid w:val="007F1DF6"/>
    <w:rsid w:val="007F2BF5"/>
    <w:rsid w:val="007F34A0"/>
    <w:rsid w:val="007F4077"/>
    <w:rsid w:val="007F4237"/>
    <w:rsid w:val="007F4EA5"/>
    <w:rsid w:val="007F6E69"/>
    <w:rsid w:val="007F6FA9"/>
    <w:rsid w:val="007F77A2"/>
    <w:rsid w:val="007F782A"/>
    <w:rsid w:val="007F7852"/>
    <w:rsid w:val="007F7C61"/>
    <w:rsid w:val="007F7C71"/>
    <w:rsid w:val="008003F2"/>
    <w:rsid w:val="0080153E"/>
    <w:rsid w:val="00802240"/>
    <w:rsid w:val="00803657"/>
    <w:rsid w:val="00804374"/>
    <w:rsid w:val="008045CB"/>
    <w:rsid w:val="00805E21"/>
    <w:rsid w:val="008069FB"/>
    <w:rsid w:val="00806D0A"/>
    <w:rsid w:val="00807767"/>
    <w:rsid w:val="008078BB"/>
    <w:rsid w:val="00807AD0"/>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240"/>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BC4"/>
    <w:rsid w:val="0083536C"/>
    <w:rsid w:val="0083582A"/>
    <w:rsid w:val="008358CE"/>
    <w:rsid w:val="008365A5"/>
    <w:rsid w:val="00836ABB"/>
    <w:rsid w:val="00836B87"/>
    <w:rsid w:val="00836F58"/>
    <w:rsid w:val="00837011"/>
    <w:rsid w:val="00842573"/>
    <w:rsid w:val="00842ADF"/>
    <w:rsid w:val="00842AEF"/>
    <w:rsid w:val="0084322F"/>
    <w:rsid w:val="008452B9"/>
    <w:rsid w:val="00845363"/>
    <w:rsid w:val="0084637D"/>
    <w:rsid w:val="00846F28"/>
    <w:rsid w:val="008470EF"/>
    <w:rsid w:val="008472B0"/>
    <w:rsid w:val="00847957"/>
    <w:rsid w:val="00847C25"/>
    <w:rsid w:val="00850C77"/>
    <w:rsid w:val="00850CE8"/>
    <w:rsid w:val="00851078"/>
    <w:rsid w:val="008516DB"/>
    <w:rsid w:val="00851DA8"/>
    <w:rsid w:val="00852137"/>
    <w:rsid w:val="008524F0"/>
    <w:rsid w:val="008531CD"/>
    <w:rsid w:val="0085417D"/>
    <w:rsid w:val="008543D9"/>
    <w:rsid w:val="00854D89"/>
    <w:rsid w:val="00854FB5"/>
    <w:rsid w:val="0085530E"/>
    <w:rsid w:val="00855E32"/>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727B"/>
    <w:rsid w:val="00867D86"/>
    <w:rsid w:val="0087021E"/>
    <w:rsid w:val="00870726"/>
    <w:rsid w:val="00870D7D"/>
    <w:rsid w:val="008713C0"/>
    <w:rsid w:val="00871C84"/>
    <w:rsid w:val="00872731"/>
    <w:rsid w:val="00872A76"/>
    <w:rsid w:val="008741B4"/>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C20"/>
    <w:rsid w:val="00882EC6"/>
    <w:rsid w:val="008832B6"/>
    <w:rsid w:val="0088391F"/>
    <w:rsid w:val="00884951"/>
    <w:rsid w:val="00884A01"/>
    <w:rsid w:val="00884B89"/>
    <w:rsid w:val="00884BA9"/>
    <w:rsid w:val="0088525C"/>
    <w:rsid w:val="00885787"/>
    <w:rsid w:val="00887B5C"/>
    <w:rsid w:val="00890C78"/>
    <w:rsid w:val="008916D3"/>
    <w:rsid w:val="00892615"/>
    <w:rsid w:val="008926ED"/>
    <w:rsid w:val="00892B07"/>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B042F"/>
    <w:rsid w:val="008B0A66"/>
    <w:rsid w:val="008B0DF8"/>
    <w:rsid w:val="008B1FF5"/>
    <w:rsid w:val="008B21F3"/>
    <w:rsid w:val="008B2555"/>
    <w:rsid w:val="008B275A"/>
    <w:rsid w:val="008B2C9B"/>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1D7"/>
    <w:rsid w:val="008C5E85"/>
    <w:rsid w:val="008C7B0F"/>
    <w:rsid w:val="008D0783"/>
    <w:rsid w:val="008D0D56"/>
    <w:rsid w:val="008D1599"/>
    <w:rsid w:val="008D3150"/>
    <w:rsid w:val="008D339E"/>
    <w:rsid w:val="008D39F4"/>
    <w:rsid w:val="008D4468"/>
    <w:rsid w:val="008D4565"/>
    <w:rsid w:val="008D4C41"/>
    <w:rsid w:val="008D6040"/>
    <w:rsid w:val="008D69F8"/>
    <w:rsid w:val="008D6CAD"/>
    <w:rsid w:val="008D73D9"/>
    <w:rsid w:val="008D7899"/>
    <w:rsid w:val="008E0121"/>
    <w:rsid w:val="008E041E"/>
    <w:rsid w:val="008E0623"/>
    <w:rsid w:val="008E0F52"/>
    <w:rsid w:val="008E135B"/>
    <w:rsid w:val="008E13FF"/>
    <w:rsid w:val="008E20F9"/>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77D"/>
    <w:rsid w:val="008F3A4D"/>
    <w:rsid w:val="008F3F4E"/>
    <w:rsid w:val="008F4419"/>
    <w:rsid w:val="008F4454"/>
    <w:rsid w:val="008F4606"/>
    <w:rsid w:val="008F4FED"/>
    <w:rsid w:val="008F529C"/>
    <w:rsid w:val="008F537A"/>
    <w:rsid w:val="008F5467"/>
    <w:rsid w:val="008F5807"/>
    <w:rsid w:val="008F5920"/>
    <w:rsid w:val="008F5DAF"/>
    <w:rsid w:val="008F6E6A"/>
    <w:rsid w:val="008F7E08"/>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07D71"/>
    <w:rsid w:val="00912142"/>
    <w:rsid w:val="0091294E"/>
    <w:rsid w:val="00913470"/>
    <w:rsid w:val="00913568"/>
    <w:rsid w:val="00913834"/>
    <w:rsid w:val="0091394A"/>
    <w:rsid w:val="00913E01"/>
    <w:rsid w:val="00914594"/>
    <w:rsid w:val="0091543C"/>
    <w:rsid w:val="0091587D"/>
    <w:rsid w:val="00915B81"/>
    <w:rsid w:val="00917046"/>
    <w:rsid w:val="0091744B"/>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35A8"/>
    <w:rsid w:val="0092427D"/>
    <w:rsid w:val="00924652"/>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733"/>
    <w:rsid w:val="00945F8A"/>
    <w:rsid w:val="0094683D"/>
    <w:rsid w:val="00946D8C"/>
    <w:rsid w:val="009472C4"/>
    <w:rsid w:val="00947472"/>
    <w:rsid w:val="00947887"/>
    <w:rsid w:val="0095008B"/>
    <w:rsid w:val="00950A51"/>
    <w:rsid w:val="00952941"/>
    <w:rsid w:val="00953245"/>
    <w:rsid w:val="00953368"/>
    <w:rsid w:val="0095348D"/>
    <w:rsid w:val="00953C5A"/>
    <w:rsid w:val="00954AA8"/>
    <w:rsid w:val="009552A7"/>
    <w:rsid w:val="00955AF4"/>
    <w:rsid w:val="00955B18"/>
    <w:rsid w:val="00955CE5"/>
    <w:rsid w:val="00956450"/>
    <w:rsid w:val="009566FC"/>
    <w:rsid w:val="00957AF7"/>
    <w:rsid w:val="00957DE7"/>
    <w:rsid w:val="00960CDA"/>
    <w:rsid w:val="009611A1"/>
    <w:rsid w:val="00961731"/>
    <w:rsid w:val="00961EED"/>
    <w:rsid w:val="009624CC"/>
    <w:rsid w:val="00962822"/>
    <w:rsid w:val="00963739"/>
    <w:rsid w:val="0096379E"/>
    <w:rsid w:val="00963BB3"/>
    <w:rsid w:val="009640E8"/>
    <w:rsid w:val="00964DB3"/>
    <w:rsid w:val="00965F91"/>
    <w:rsid w:val="0096618B"/>
    <w:rsid w:val="009662EF"/>
    <w:rsid w:val="00966525"/>
    <w:rsid w:val="00966FD6"/>
    <w:rsid w:val="00970E4C"/>
    <w:rsid w:val="00971133"/>
    <w:rsid w:val="009711DC"/>
    <w:rsid w:val="00971506"/>
    <w:rsid w:val="0097203C"/>
    <w:rsid w:val="00973587"/>
    <w:rsid w:val="00973D03"/>
    <w:rsid w:val="00974DC5"/>
    <w:rsid w:val="00975E2A"/>
    <w:rsid w:val="00976735"/>
    <w:rsid w:val="00976909"/>
    <w:rsid w:val="00977CA7"/>
    <w:rsid w:val="0098039F"/>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E3"/>
    <w:rsid w:val="00992B64"/>
    <w:rsid w:val="00992CF3"/>
    <w:rsid w:val="0099365D"/>
    <w:rsid w:val="009936FB"/>
    <w:rsid w:val="009937D5"/>
    <w:rsid w:val="00993F5E"/>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65F"/>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4C63"/>
    <w:rsid w:val="009D510E"/>
    <w:rsid w:val="009D54DB"/>
    <w:rsid w:val="009D6405"/>
    <w:rsid w:val="009D6408"/>
    <w:rsid w:val="009D7493"/>
    <w:rsid w:val="009D7D36"/>
    <w:rsid w:val="009D7FD1"/>
    <w:rsid w:val="009E0836"/>
    <w:rsid w:val="009E1185"/>
    <w:rsid w:val="009E11EF"/>
    <w:rsid w:val="009E128E"/>
    <w:rsid w:val="009E189C"/>
    <w:rsid w:val="009E19CB"/>
    <w:rsid w:val="009E1C84"/>
    <w:rsid w:val="009E2E66"/>
    <w:rsid w:val="009E2F0F"/>
    <w:rsid w:val="009E360E"/>
    <w:rsid w:val="009E3F19"/>
    <w:rsid w:val="009E4FDB"/>
    <w:rsid w:val="009E5020"/>
    <w:rsid w:val="009E52CA"/>
    <w:rsid w:val="009E52F6"/>
    <w:rsid w:val="009E5AF5"/>
    <w:rsid w:val="009E5FE9"/>
    <w:rsid w:val="009E6344"/>
    <w:rsid w:val="009E6469"/>
    <w:rsid w:val="009E699C"/>
    <w:rsid w:val="009E6E52"/>
    <w:rsid w:val="009E7285"/>
    <w:rsid w:val="009E72BC"/>
    <w:rsid w:val="009E74F5"/>
    <w:rsid w:val="009E7682"/>
    <w:rsid w:val="009F00E6"/>
    <w:rsid w:val="009F0AA9"/>
    <w:rsid w:val="009F0BED"/>
    <w:rsid w:val="009F193B"/>
    <w:rsid w:val="009F19DE"/>
    <w:rsid w:val="009F3EEC"/>
    <w:rsid w:val="009F4607"/>
    <w:rsid w:val="009F4E3F"/>
    <w:rsid w:val="009F5267"/>
    <w:rsid w:val="009F5A15"/>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368C"/>
    <w:rsid w:val="00A14191"/>
    <w:rsid w:val="00A14DE9"/>
    <w:rsid w:val="00A14E8D"/>
    <w:rsid w:val="00A15B75"/>
    <w:rsid w:val="00A16292"/>
    <w:rsid w:val="00A16F7F"/>
    <w:rsid w:val="00A17410"/>
    <w:rsid w:val="00A2028F"/>
    <w:rsid w:val="00A20C5A"/>
    <w:rsid w:val="00A20D44"/>
    <w:rsid w:val="00A21308"/>
    <w:rsid w:val="00A215B2"/>
    <w:rsid w:val="00A2186C"/>
    <w:rsid w:val="00A21F22"/>
    <w:rsid w:val="00A2280E"/>
    <w:rsid w:val="00A22CD3"/>
    <w:rsid w:val="00A22CF9"/>
    <w:rsid w:val="00A22FA0"/>
    <w:rsid w:val="00A233C2"/>
    <w:rsid w:val="00A23633"/>
    <w:rsid w:val="00A239A5"/>
    <w:rsid w:val="00A23A7D"/>
    <w:rsid w:val="00A23DCE"/>
    <w:rsid w:val="00A23FD1"/>
    <w:rsid w:val="00A24B59"/>
    <w:rsid w:val="00A24BDA"/>
    <w:rsid w:val="00A255A6"/>
    <w:rsid w:val="00A25F05"/>
    <w:rsid w:val="00A2602F"/>
    <w:rsid w:val="00A2732C"/>
    <w:rsid w:val="00A275FC"/>
    <w:rsid w:val="00A2792B"/>
    <w:rsid w:val="00A27B25"/>
    <w:rsid w:val="00A303E0"/>
    <w:rsid w:val="00A30AD2"/>
    <w:rsid w:val="00A314B8"/>
    <w:rsid w:val="00A32A14"/>
    <w:rsid w:val="00A33714"/>
    <w:rsid w:val="00A3398D"/>
    <w:rsid w:val="00A33E0D"/>
    <w:rsid w:val="00A33E11"/>
    <w:rsid w:val="00A33F4E"/>
    <w:rsid w:val="00A348B6"/>
    <w:rsid w:val="00A34AB0"/>
    <w:rsid w:val="00A34B39"/>
    <w:rsid w:val="00A36D01"/>
    <w:rsid w:val="00A370A5"/>
    <w:rsid w:val="00A37F68"/>
    <w:rsid w:val="00A40321"/>
    <w:rsid w:val="00A40329"/>
    <w:rsid w:val="00A40793"/>
    <w:rsid w:val="00A40CD6"/>
    <w:rsid w:val="00A40DFB"/>
    <w:rsid w:val="00A40F33"/>
    <w:rsid w:val="00A41801"/>
    <w:rsid w:val="00A41D90"/>
    <w:rsid w:val="00A41E93"/>
    <w:rsid w:val="00A41F08"/>
    <w:rsid w:val="00A42D2C"/>
    <w:rsid w:val="00A42EA7"/>
    <w:rsid w:val="00A43BC6"/>
    <w:rsid w:val="00A4420B"/>
    <w:rsid w:val="00A4464A"/>
    <w:rsid w:val="00A4648C"/>
    <w:rsid w:val="00A466FB"/>
    <w:rsid w:val="00A467FB"/>
    <w:rsid w:val="00A46AB2"/>
    <w:rsid w:val="00A47161"/>
    <w:rsid w:val="00A472C7"/>
    <w:rsid w:val="00A479F0"/>
    <w:rsid w:val="00A519CD"/>
    <w:rsid w:val="00A51E85"/>
    <w:rsid w:val="00A527C4"/>
    <w:rsid w:val="00A528E1"/>
    <w:rsid w:val="00A536C5"/>
    <w:rsid w:val="00A539BC"/>
    <w:rsid w:val="00A53A83"/>
    <w:rsid w:val="00A53E5F"/>
    <w:rsid w:val="00A54EF4"/>
    <w:rsid w:val="00A55646"/>
    <w:rsid w:val="00A55D46"/>
    <w:rsid w:val="00A56878"/>
    <w:rsid w:val="00A56E2D"/>
    <w:rsid w:val="00A56F3F"/>
    <w:rsid w:val="00A60AD4"/>
    <w:rsid w:val="00A60C22"/>
    <w:rsid w:val="00A61001"/>
    <w:rsid w:val="00A61008"/>
    <w:rsid w:val="00A6108F"/>
    <w:rsid w:val="00A61619"/>
    <w:rsid w:val="00A61CB8"/>
    <w:rsid w:val="00A61DAB"/>
    <w:rsid w:val="00A6299F"/>
    <w:rsid w:val="00A62B22"/>
    <w:rsid w:val="00A648E9"/>
    <w:rsid w:val="00A6507E"/>
    <w:rsid w:val="00A6537E"/>
    <w:rsid w:val="00A662D7"/>
    <w:rsid w:val="00A66DAF"/>
    <w:rsid w:val="00A672EF"/>
    <w:rsid w:val="00A67EC3"/>
    <w:rsid w:val="00A67FDF"/>
    <w:rsid w:val="00A706FD"/>
    <w:rsid w:val="00A710D4"/>
    <w:rsid w:val="00A71AB5"/>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CA7"/>
    <w:rsid w:val="00A81EE8"/>
    <w:rsid w:val="00A82F5C"/>
    <w:rsid w:val="00A83337"/>
    <w:rsid w:val="00A8365E"/>
    <w:rsid w:val="00A83F45"/>
    <w:rsid w:val="00A83FE9"/>
    <w:rsid w:val="00A84432"/>
    <w:rsid w:val="00A84584"/>
    <w:rsid w:val="00A854B5"/>
    <w:rsid w:val="00A855A8"/>
    <w:rsid w:val="00A86269"/>
    <w:rsid w:val="00A86633"/>
    <w:rsid w:val="00A86C27"/>
    <w:rsid w:val="00A904A1"/>
    <w:rsid w:val="00A905B4"/>
    <w:rsid w:val="00A90ACC"/>
    <w:rsid w:val="00A92752"/>
    <w:rsid w:val="00A938E6"/>
    <w:rsid w:val="00A93EBA"/>
    <w:rsid w:val="00A93FE5"/>
    <w:rsid w:val="00A940AF"/>
    <w:rsid w:val="00A943B4"/>
    <w:rsid w:val="00A9469B"/>
    <w:rsid w:val="00A9516B"/>
    <w:rsid w:val="00A95DE6"/>
    <w:rsid w:val="00A96198"/>
    <w:rsid w:val="00A96AC1"/>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6A8B"/>
    <w:rsid w:val="00AA7933"/>
    <w:rsid w:val="00AA7B4F"/>
    <w:rsid w:val="00AA7EED"/>
    <w:rsid w:val="00AB071F"/>
    <w:rsid w:val="00AB082E"/>
    <w:rsid w:val="00AB0B0A"/>
    <w:rsid w:val="00AB0DAE"/>
    <w:rsid w:val="00AB2F7F"/>
    <w:rsid w:val="00AB38EB"/>
    <w:rsid w:val="00AB493B"/>
    <w:rsid w:val="00AB4BF1"/>
    <w:rsid w:val="00AB4C2F"/>
    <w:rsid w:val="00AB4E2E"/>
    <w:rsid w:val="00AB6207"/>
    <w:rsid w:val="00AB6565"/>
    <w:rsid w:val="00AB7088"/>
    <w:rsid w:val="00AB7BF0"/>
    <w:rsid w:val="00AB7E13"/>
    <w:rsid w:val="00AB7E90"/>
    <w:rsid w:val="00AC02C1"/>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603"/>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D5E"/>
    <w:rsid w:val="00AE1772"/>
    <w:rsid w:val="00AE2606"/>
    <w:rsid w:val="00AE29C9"/>
    <w:rsid w:val="00AE33A3"/>
    <w:rsid w:val="00AE3442"/>
    <w:rsid w:val="00AE3C76"/>
    <w:rsid w:val="00AE4539"/>
    <w:rsid w:val="00AE4A5C"/>
    <w:rsid w:val="00AE4AED"/>
    <w:rsid w:val="00AE5AC6"/>
    <w:rsid w:val="00AE5D2F"/>
    <w:rsid w:val="00AE6A70"/>
    <w:rsid w:val="00AF039E"/>
    <w:rsid w:val="00AF06F9"/>
    <w:rsid w:val="00AF1DB2"/>
    <w:rsid w:val="00AF2A56"/>
    <w:rsid w:val="00AF2ECD"/>
    <w:rsid w:val="00AF2FD9"/>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2B29"/>
    <w:rsid w:val="00B036A3"/>
    <w:rsid w:val="00B04112"/>
    <w:rsid w:val="00B05C03"/>
    <w:rsid w:val="00B06BDC"/>
    <w:rsid w:val="00B07611"/>
    <w:rsid w:val="00B07E53"/>
    <w:rsid w:val="00B07F68"/>
    <w:rsid w:val="00B1049E"/>
    <w:rsid w:val="00B1075E"/>
    <w:rsid w:val="00B10AE0"/>
    <w:rsid w:val="00B10DFA"/>
    <w:rsid w:val="00B11901"/>
    <w:rsid w:val="00B125D8"/>
    <w:rsid w:val="00B12AD6"/>
    <w:rsid w:val="00B12DF5"/>
    <w:rsid w:val="00B13954"/>
    <w:rsid w:val="00B13CF8"/>
    <w:rsid w:val="00B13EAE"/>
    <w:rsid w:val="00B13FCA"/>
    <w:rsid w:val="00B141F6"/>
    <w:rsid w:val="00B146C6"/>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5E5"/>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0AB1"/>
    <w:rsid w:val="00B412CE"/>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AB6"/>
    <w:rsid w:val="00B50FA0"/>
    <w:rsid w:val="00B518B0"/>
    <w:rsid w:val="00B519C4"/>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4B06"/>
    <w:rsid w:val="00B65001"/>
    <w:rsid w:val="00B65772"/>
    <w:rsid w:val="00B657C7"/>
    <w:rsid w:val="00B65822"/>
    <w:rsid w:val="00B66384"/>
    <w:rsid w:val="00B663D1"/>
    <w:rsid w:val="00B679DD"/>
    <w:rsid w:val="00B70011"/>
    <w:rsid w:val="00B70161"/>
    <w:rsid w:val="00B706F0"/>
    <w:rsid w:val="00B70CA2"/>
    <w:rsid w:val="00B710F3"/>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BE6"/>
    <w:rsid w:val="00B82D33"/>
    <w:rsid w:val="00B8458D"/>
    <w:rsid w:val="00B85A32"/>
    <w:rsid w:val="00B867B2"/>
    <w:rsid w:val="00B869F9"/>
    <w:rsid w:val="00B86ED1"/>
    <w:rsid w:val="00B87080"/>
    <w:rsid w:val="00B8720E"/>
    <w:rsid w:val="00B872F2"/>
    <w:rsid w:val="00B8799E"/>
    <w:rsid w:val="00B87DDC"/>
    <w:rsid w:val="00B908FB"/>
    <w:rsid w:val="00B90AEE"/>
    <w:rsid w:val="00B90C16"/>
    <w:rsid w:val="00B910BD"/>
    <w:rsid w:val="00B916D6"/>
    <w:rsid w:val="00B91D76"/>
    <w:rsid w:val="00B91DA9"/>
    <w:rsid w:val="00B93008"/>
    <w:rsid w:val="00B9327B"/>
    <w:rsid w:val="00B933C3"/>
    <w:rsid w:val="00B93DE8"/>
    <w:rsid w:val="00B948C1"/>
    <w:rsid w:val="00B94E0E"/>
    <w:rsid w:val="00B95124"/>
    <w:rsid w:val="00B95281"/>
    <w:rsid w:val="00B95BAF"/>
    <w:rsid w:val="00B95BF9"/>
    <w:rsid w:val="00B968B4"/>
    <w:rsid w:val="00B96DA6"/>
    <w:rsid w:val="00B97053"/>
    <w:rsid w:val="00B9753A"/>
    <w:rsid w:val="00B975FF"/>
    <w:rsid w:val="00B97971"/>
    <w:rsid w:val="00B97CB6"/>
    <w:rsid w:val="00BA0295"/>
    <w:rsid w:val="00BA0F81"/>
    <w:rsid w:val="00BA1433"/>
    <w:rsid w:val="00BA18F3"/>
    <w:rsid w:val="00BA2BBA"/>
    <w:rsid w:val="00BA546D"/>
    <w:rsid w:val="00BA6159"/>
    <w:rsid w:val="00BA70AC"/>
    <w:rsid w:val="00BA7311"/>
    <w:rsid w:val="00BA7D32"/>
    <w:rsid w:val="00BB027E"/>
    <w:rsid w:val="00BB045C"/>
    <w:rsid w:val="00BB04BD"/>
    <w:rsid w:val="00BB0D1E"/>
    <w:rsid w:val="00BB197E"/>
    <w:rsid w:val="00BB1B35"/>
    <w:rsid w:val="00BB2443"/>
    <w:rsid w:val="00BB3203"/>
    <w:rsid w:val="00BB3E2B"/>
    <w:rsid w:val="00BB43A0"/>
    <w:rsid w:val="00BB4CB5"/>
    <w:rsid w:val="00BB56C3"/>
    <w:rsid w:val="00BB586C"/>
    <w:rsid w:val="00BB58BB"/>
    <w:rsid w:val="00BB5BD8"/>
    <w:rsid w:val="00BB5EEE"/>
    <w:rsid w:val="00BB6434"/>
    <w:rsid w:val="00BB6893"/>
    <w:rsid w:val="00BB6ACC"/>
    <w:rsid w:val="00BB72E6"/>
    <w:rsid w:val="00BB7832"/>
    <w:rsid w:val="00BB7B14"/>
    <w:rsid w:val="00BB7FC1"/>
    <w:rsid w:val="00BC00E7"/>
    <w:rsid w:val="00BC1602"/>
    <w:rsid w:val="00BC1CC3"/>
    <w:rsid w:val="00BC1E83"/>
    <w:rsid w:val="00BC201D"/>
    <w:rsid w:val="00BC2158"/>
    <w:rsid w:val="00BC2762"/>
    <w:rsid w:val="00BC2DB8"/>
    <w:rsid w:val="00BC2F5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020A"/>
    <w:rsid w:val="00BD17DB"/>
    <w:rsid w:val="00BD2BE8"/>
    <w:rsid w:val="00BD2E2A"/>
    <w:rsid w:val="00BD314F"/>
    <w:rsid w:val="00BD3799"/>
    <w:rsid w:val="00BD48BD"/>
    <w:rsid w:val="00BD4AFC"/>
    <w:rsid w:val="00BD527F"/>
    <w:rsid w:val="00BD52F5"/>
    <w:rsid w:val="00BD5480"/>
    <w:rsid w:val="00BD5CC1"/>
    <w:rsid w:val="00BD5EA8"/>
    <w:rsid w:val="00BD61AD"/>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01"/>
    <w:rsid w:val="00BF003A"/>
    <w:rsid w:val="00BF0F82"/>
    <w:rsid w:val="00BF10BC"/>
    <w:rsid w:val="00BF1943"/>
    <w:rsid w:val="00BF28BD"/>
    <w:rsid w:val="00BF2B57"/>
    <w:rsid w:val="00BF2C93"/>
    <w:rsid w:val="00BF2F91"/>
    <w:rsid w:val="00BF32E3"/>
    <w:rsid w:val="00BF363F"/>
    <w:rsid w:val="00BF382D"/>
    <w:rsid w:val="00BF383E"/>
    <w:rsid w:val="00BF393A"/>
    <w:rsid w:val="00BF3B0F"/>
    <w:rsid w:val="00BF3B5F"/>
    <w:rsid w:val="00BF4471"/>
    <w:rsid w:val="00BF599A"/>
    <w:rsid w:val="00BF5E77"/>
    <w:rsid w:val="00BF5EA7"/>
    <w:rsid w:val="00BF6409"/>
    <w:rsid w:val="00BF6780"/>
    <w:rsid w:val="00BF69B6"/>
    <w:rsid w:val="00BF69E9"/>
    <w:rsid w:val="00BF7545"/>
    <w:rsid w:val="00BF76EB"/>
    <w:rsid w:val="00BF7D98"/>
    <w:rsid w:val="00C00F34"/>
    <w:rsid w:val="00C01AEA"/>
    <w:rsid w:val="00C01ED4"/>
    <w:rsid w:val="00C02C17"/>
    <w:rsid w:val="00C03327"/>
    <w:rsid w:val="00C034CC"/>
    <w:rsid w:val="00C0417F"/>
    <w:rsid w:val="00C0426F"/>
    <w:rsid w:val="00C0438F"/>
    <w:rsid w:val="00C04AA2"/>
    <w:rsid w:val="00C05674"/>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086"/>
    <w:rsid w:val="00C22655"/>
    <w:rsid w:val="00C22AD5"/>
    <w:rsid w:val="00C23197"/>
    <w:rsid w:val="00C233EC"/>
    <w:rsid w:val="00C24246"/>
    <w:rsid w:val="00C2460B"/>
    <w:rsid w:val="00C2465B"/>
    <w:rsid w:val="00C249D2"/>
    <w:rsid w:val="00C24DAF"/>
    <w:rsid w:val="00C24DBB"/>
    <w:rsid w:val="00C2502B"/>
    <w:rsid w:val="00C25419"/>
    <w:rsid w:val="00C2559E"/>
    <w:rsid w:val="00C2578C"/>
    <w:rsid w:val="00C25BCF"/>
    <w:rsid w:val="00C26173"/>
    <w:rsid w:val="00C26D4D"/>
    <w:rsid w:val="00C270F5"/>
    <w:rsid w:val="00C2726D"/>
    <w:rsid w:val="00C273B2"/>
    <w:rsid w:val="00C27663"/>
    <w:rsid w:val="00C27D92"/>
    <w:rsid w:val="00C27EC7"/>
    <w:rsid w:val="00C30041"/>
    <w:rsid w:val="00C31473"/>
    <w:rsid w:val="00C31B07"/>
    <w:rsid w:val="00C3265F"/>
    <w:rsid w:val="00C326DF"/>
    <w:rsid w:val="00C341F2"/>
    <w:rsid w:val="00C3550C"/>
    <w:rsid w:val="00C35C72"/>
    <w:rsid w:val="00C371E7"/>
    <w:rsid w:val="00C37296"/>
    <w:rsid w:val="00C4014F"/>
    <w:rsid w:val="00C402EF"/>
    <w:rsid w:val="00C408C7"/>
    <w:rsid w:val="00C40CD5"/>
    <w:rsid w:val="00C4139F"/>
    <w:rsid w:val="00C415A4"/>
    <w:rsid w:val="00C42032"/>
    <w:rsid w:val="00C42B20"/>
    <w:rsid w:val="00C42D36"/>
    <w:rsid w:val="00C436F8"/>
    <w:rsid w:val="00C4378A"/>
    <w:rsid w:val="00C437F4"/>
    <w:rsid w:val="00C43875"/>
    <w:rsid w:val="00C43D92"/>
    <w:rsid w:val="00C43FF0"/>
    <w:rsid w:val="00C44767"/>
    <w:rsid w:val="00C452B1"/>
    <w:rsid w:val="00C45918"/>
    <w:rsid w:val="00C46139"/>
    <w:rsid w:val="00C46A3F"/>
    <w:rsid w:val="00C47777"/>
    <w:rsid w:val="00C47A87"/>
    <w:rsid w:val="00C50042"/>
    <w:rsid w:val="00C50903"/>
    <w:rsid w:val="00C50D4C"/>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2965"/>
    <w:rsid w:val="00C62A5B"/>
    <w:rsid w:val="00C62E26"/>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A1"/>
    <w:rsid w:val="00C861B7"/>
    <w:rsid w:val="00C86238"/>
    <w:rsid w:val="00C86A52"/>
    <w:rsid w:val="00C87E98"/>
    <w:rsid w:val="00C90A9C"/>
    <w:rsid w:val="00C90E30"/>
    <w:rsid w:val="00C9101B"/>
    <w:rsid w:val="00C91169"/>
    <w:rsid w:val="00C9152F"/>
    <w:rsid w:val="00C91AB0"/>
    <w:rsid w:val="00C91B9E"/>
    <w:rsid w:val="00C91D53"/>
    <w:rsid w:val="00C91E92"/>
    <w:rsid w:val="00C92184"/>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9782B"/>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7D9B"/>
    <w:rsid w:val="00CA7DCE"/>
    <w:rsid w:val="00CA7EF8"/>
    <w:rsid w:val="00CB016F"/>
    <w:rsid w:val="00CB0659"/>
    <w:rsid w:val="00CB09DA"/>
    <w:rsid w:val="00CB0B01"/>
    <w:rsid w:val="00CB0E1F"/>
    <w:rsid w:val="00CB0F45"/>
    <w:rsid w:val="00CB1A77"/>
    <w:rsid w:val="00CB321C"/>
    <w:rsid w:val="00CB3562"/>
    <w:rsid w:val="00CB37B3"/>
    <w:rsid w:val="00CB4F67"/>
    <w:rsid w:val="00CB5D95"/>
    <w:rsid w:val="00CB615A"/>
    <w:rsid w:val="00CB6E46"/>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7B91"/>
    <w:rsid w:val="00CD0A0B"/>
    <w:rsid w:val="00CD1A98"/>
    <w:rsid w:val="00CD2062"/>
    <w:rsid w:val="00CD2AB1"/>
    <w:rsid w:val="00CD32F6"/>
    <w:rsid w:val="00CD3B1B"/>
    <w:rsid w:val="00CD3E75"/>
    <w:rsid w:val="00CD4966"/>
    <w:rsid w:val="00CD4BAB"/>
    <w:rsid w:val="00CD4FA8"/>
    <w:rsid w:val="00CD5001"/>
    <w:rsid w:val="00CD60FF"/>
    <w:rsid w:val="00CD7E9F"/>
    <w:rsid w:val="00CE04BA"/>
    <w:rsid w:val="00CE0B54"/>
    <w:rsid w:val="00CE1E58"/>
    <w:rsid w:val="00CE2590"/>
    <w:rsid w:val="00CE2B10"/>
    <w:rsid w:val="00CE3961"/>
    <w:rsid w:val="00CE3BA6"/>
    <w:rsid w:val="00CE3F9D"/>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A2E"/>
    <w:rsid w:val="00CF3B61"/>
    <w:rsid w:val="00CF3BC2"/>
    <w:rsid w:val="00CF3E4F"/>
    <w:rsid w:val="00CF3FBD"/>
    <w:rsid w:val="00CF416E"/>
    <w:rsid w:val="00CF4A93"/>
    <w:rsid w:val="00CF4B0B"/>
    <w:rsid w:val="00CF5D28"/>
    <w:rsid w:val="00CF5E90"/>
    <w:rsid w:val="00CF5E92"/>
    <w:rsid w:val="00CF6121"/>
    <w:rsid w:val="00CF6316"/>
    <w:rsid w:val="00CF6547"/>
    <w:rsid w:val="00CF6828"/>
    <w:rsid w:val="00CF736B"/>
    <w:rsid w:val="00CF7698"/>
    <w:rsid w:val="00CF7E23"/>
    <w:rsid w:val="00D001E8"/>
    <w:rsid w:val="00D01307"/>
    <w:rsid w:val="00D0141D"/>
    <w:rsid w:val="00D01E3F"/>
    <w:rsid w:val="00D02560"/>
    <w:rsid w:val="00D026F3"/>
    <w:rsid w:val="00D02777"/>
    <w:rsid w:val="00D029C9"/>
    <w:rsid w:val="00D03257"/>
    <w:rsid w:val="00D03B7E"/>
    <w:rsid w:val="00D03B9C"/>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39CB"/>
    <w:rsid w:val="00D33B51"/>
    <w:rsid w:val="00D33F95"/>
    <w:rsid w:val="00D34DA3"/>
    <w:rsid w:val="00D35DDC"/>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1CB4"/>
    <w:rsid w:val="00D4268D"/>
    <w:rsid w:val="00D42D74"/>
    <w:rsid w:val="00D440F4"/>
    <w:rsid w:val="00D44719"/>
    <w:rsid w:val="00D44C42"/>
    <w:rsid w:val="00D4502D"/>
    <w:rsid w:val="00D45313"/>
    <w:rsid w:val="00D45534"/>
    <w:rsid w:val="00D457AC"/>
    <w:rsid w:val="00D45D4B"/>
    <w:rsid w:val="00D45ECD"/>
    <w:rsid w:val="00D4608D"/>
    <w:rsid w:val="00D4696D"/>
    <w:rsid w:val="00D46B85"/>
    <w:rsid w:val="00D46CCA"/>
    <w:rsid w:val="00D4766B"/>
    <w:rsid w:val="00D47C16"/>
    <w:rsid w:val="00D501A9"/>
    <w:rsid w:val="00D50C12"/>
    <w:rsid w:val="00D51139"/>
    <w:rsid w:val="00D511C9"/>
    <w:rsid w:val="00D514FF"/>
    <w:rsid w:val="00D51917"/>
    <w:rsid w:val="00D51952"/>
    <w:rsid w:val="00D51F78"/>
    <w:rsid w:val="00D5337B"/>
    <w:rsid w:val="00D53FF9"/>
    <w:rsid w:val="00D557AE"/>
    <w:rsid w:val="00D55F26"/>
    <w:rsid w:val="00D5693A"/>
    <w:rsid w:val="00D5720A"/>
    <w:rsid w:val="00D573E5"/>
    <w:rsid w:val="00D57814"/>
    <w:rsid w:val="00D60EAF"/>
    <w:rsid w:val="00D6207B"/>
    <w:rsid w:val="00D6259D"/>
    <w:rsid w:val="00D62A8B"/>
    <w:rsid w:val="00D63361"/>
    <w:rsid w:val="00D6363C"/>
    <w:rsid w:val="00D636E2"/>
    <w:rsid w:val="00D6370B"/>
    <w:rsid w:val="00D640CB"/>
    <w:rsid w:val="00D64D53"/>
    <w:rsid w:val="00D65F24"/>
    <w:rsid w:val="00D666F2"/>
    <w:rsid w:val="00D66AF9"/>
    <w:rsid w:val="00D707F4"/>
    <w:rsid w:val="00D70967"/>
    <w:rsid w:val="00D715B5"/>
    <w:rsid w:val="00D717C6"/>
    <w:rsid w:val="00D71D4F"/>
    <w:rsid w:val="00D7230D"/>
    <w:rsid w:val="00D72E93"/>
    <w:rsid w:val="00D73331"/>
    <w:rsid w:val="00D73733"/>
    <w:rsid w:val="00D737AC"/>
    <w:rsid w:val="00D73FDB"/>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577"/>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0D5B"/>
    <w:rsid w:val="00DA1A5F"/>
    <w:rsid w:val="00DA2007"/>
    <w:rsid w:val="00DA2DCC"/>
    <w:rsid w:val="00DA32FA"/>
    <w:rsid w:val="00DA367A"/>
    <w:rsid w:val="00DA384B"/>
    <w:rsid w:val="00DA5158"/>
    <w:rsid w:val="00DA53CE"/>
    <w:rsid w:val="00DA587A"/>
    <w:rsid w:val="00DA5D93"/>
    <w:rsid w:val="00DA5DCC"/>
    <w:rsid w:val="00DA6D4F"/>
    <w:rsid w:val="00DB0211"/>
    <w:rsid w:val="00DB0615"/>
    <w:rsid w:val="00DB1019"/>
    <w:rsid w:val="00DB1143"/>
    <w:rsid w:val="00DB1C49"/>
    <w:rsid w:val="00DB1FE7"/>
    <w:rsid w:val="00DB20E1"/>
    <w:rsid w:val="00DB2ACD"/>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99B"/>
    <w:rsid w:val="00DC3C42"/>
    <w:rsid w:val="00DC4853"/>
    <w:rsid w:val="00DC4B5F"/>
    <w:rsid w:val="00DC532C"/>
    <w:rsid w:val="00DC5354"/>
    <w:rsid w:val="00DC5376"/>
    <w:rsid w:val="00DC58DD"/>
    <w:rsid w:val="00DC5EF1"/>
    <w:rsid w:val="00DC5F36"/>
    <w:rsid w:val="00DC6777"/>
    <w:rsid w:val="00DC6CA0"/>
    <w:rsid w:val="00DC6D9E"/>
    <w:rsid w:val="00DD1493"/>
    <w:rsid w:val="00DD1ADC"/>
    <w:rsid w:val="00DD1E2F"/>
    <w:rsid w:val="00DD212C"/>
    <w:rsid w:val="00DD229E"/>
    <w:rsid w:val="00DD2422"/>
    <w:rsid w:val="00DD299C"/>
    <w:rsid w:val="00DD2E44"/>
    <w:rsid w:val="00DD3A90"/>
    <w:rsid w:val="00DD3D26"/>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1B8"/>
    <w:rsid w:val="00DE195E"/>
    <w:rsid w:val="00DE1A27"/>
    <w:rsid w:val="00DE2647"/>
    <w:rsid w:val="00DE2771"/>
    <w:rsid w:val="00DE2BBB"/>
    <w:rsid w:val="00DE2EAF"/>
    <w:rsid w:val="00DE34A6"/>
    <w:rsid w:val="00DE36E7"/>
    <w:rsid w:val="00DE3DBB"/>
    <w:rsid w:val="00DE4830"/>
    <w:rsid w:val="00DE4C4A"/>
    <w:rsid w:val="00DE4CA4"/>
    <w:rsid w:val="00DE5B5F"/>
    <w:rsid w:val="00DE5C38"/>
    <w:rsid w:val="00DE607B"/>
    <w:rsid w:val="00DE6119"/>
    <w:rsid w:val="00DE61A7"/>
    <w:rsid w:val="00DE640B"/>
    <w:rsid w:val="00DE6D02"/>
    <w:rsid w:val="00DE72B4"/>
    <w:rsid w:val="00DE7378"/>
    <w:rsid w:val="00DE7C30"/>
    <w:rsid w:val="00DF0A91"/>
    <w:rsid w:val="00DF12AE"/>
    <w:rsid w:val="00DF1403"/>
    <w:rsid w:val="00DF146E"/>
    <w:rsid w:val="00DF15B6"/>
    <w:rsid w:val="00DF18B0"/>
    <w:rsid w:val="00DF2188"/>
    <w:rsid w:val="00DF2BAE"/>
    <w:rsid w:val="00DF3476"/>
    <w:rsid w:val="00DF3F10"/>
    <w:rsid w:val="00DF4B44"/>
    <w:rsid w:val="00DF4C40"/>
    <w:rsid w:val="00DF636A"/>
    <w:rsid w:val="00DF7594"/>
    <w:rsid w:val="00E010E6"/>
    <w:rsid w:val="00E013DA"/>
    <w:rsid w:val="00E013EA"/>
    <w:rsid w:val="00E01B55"/>
    <w:rsid w:val="00E01BAC"/>
    <w:rsid w:val="00E026A2"/>
    <w:rsid w:val="00E031F6"/>
    <w:rsid w:val="00E03CAA"/>
    <w:rsid w:val="00E03E9F"/>
    <w:rsid w:val="00E04605"/>
    <w:rsid w:val="00E04A65"/>
    <w:rsid w:val="00E04F84"/>
    <w:rsid w:val="00E052E0"/>
    <w:rsid w:val="00E0541F"/>
    <w:rsid w:val="00E0576C"/>
    <w:rsid w:val="00E05B75"/>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1789C"/>
    <w:rsid w:val="00E205A6"/>
    <w:rsid w:val="00E20AD9"/>
    <w:rsid w:val="00E215D2"/>
    <w:rsid w:val="00E21700"/>
    <w:rsid w:val="00E22B20"/>
    <w:rsid w:val="00E22E3F"/>
    <w:rsid w:val="00E235F6"/>
    <w:rsid w:val="00E23A36"/>
    <w:rsid w:val="00E23ADE"/>
    <w:rsid w:val="00E23D69"/>
    <w:rsid w:val="00E23DBF"/>
    <w:rsid w:val="00E24A06"/>
    <w:rsid w:val="00E24AFD"/>
    <w:rsid w:val="00E2505E"/>
    <w:rsid w:val="00E2519E"/>
    <w:rsid w:val="00E253C1"/>
    <w:rsid w:val="00E253FC"/>
    <w:rsid w:val="00E266A2"/>
    <w:rsid w:val="00E273D8"/>
    <w:rsid w:val="00E279E2"/>
    <w:rsid w:val="00E27CEA"/>
    <w:rsid w:val="00E303D6"/>
    <w:rsid w:val="00E304F8"/>
    <w:rsid w:val="00E30DC2"/>
    <w:rsid w:val="00E3165F"/>
    <w:rsid w:val="00E31761"/>
    <w:rsid w:val="00E31951"/>
    <w:rsid w:val="00E319EC"/>
    <w:rsid w:val="00E3202B"/>
    <w:rsid w:val="00E323F8"/>
    <w:rsid w:val="00E33C00"/>
    <w:rsid w:val="00E33E76"/>
    <w:rsid w:val="00E341E5"/>
    <w:rsid w:val="00E342FC"/>
    <w:rsid w:val="00E34810"/>
    <w:rsid w:val="00E34AB4"/>
    <w:rsid w:val="00E34CA1"/>
    <w:rsid w:val="00E34F77"/>
    <w:rsid w:val="00E353BC"/>
    <w:rsid w:val="00E35A29"/>
    <w:rsid w:val="00E35B68"/>
    <w:rsid w:val="00E364F5"/>
    <w:rsid w:val="00E37672"/>
    <w:rsid w:val="00E37CAC"/>
    <w:rsid w:val="00E41F93"/>
    <w:rsid w:val="00E425C5"/>
    <w:rsid w:val="00E4263F"/>
    <w:rsid w:val="00E426E1"/>
    <w:rsid w:val="00E42A16"/>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3A4"/>
    <w:rsid w:val="00E557DB"/>
    <w:rsid w:val="00E567B2"/>
    <w:rsid w:val="00E575C6"/>
    <w:rsid w:val="00E57B3B"/>
    <w:rsid w:val="00E60703"/>
    <w:rsid w:val="00E6233A"/>
    <w:rsid w:val="00E62792"/>
    <w:rsid w:val="00E63233"/>
    <w:rsid w:val="00E63B38"/>
    <w:rsid w:val="00E64320"/>
    <w:rsid w:val="00E64D62"/>
    <w:rsid w:val="00E65A88"/>
    <w:rsid w:val="00E65B08"/>
    <w:rsid w:val="00E66B5C"/>
    <w:rsid w:val="00E70787"/>
    <w:rsid w:val="00E71493"/>
    <w:rsid w:val="00E72048"/>
    <w:rsid w:val="00E72271"/>
    <w:rsid w:val="00E7260C"/>
    <w:rsid w:val="00E72B16"/>
    <w:rsid w:val="00E7342F"/>
    <w:rsid w:val="00E73C4D"/>
    <w:rsid w:val="00E73D4E"/>
    <w:rsid w:val="00E73DAE"/>
    <w:rsid w:val="00E73FF5"/>
    <w:rsid w:val="00E74E22"/>
    <w:rsid w:val="00E75201"/>
    <w:rsid w:val="00E752D8"/>
    <w:rsid w:val="00E7538D"/>
    <w:rsid w:val="00E754C1"/>
    <w:rsid w:val="00E7590C"/>
    <w:rsid w:val="00E75A3E"/>
    <w:rsid w:val="00E76168"/>
    <w:rsid w:val="00E762EF"/>
    <w:rsid w:val="00E763DB"/>
    <w:rsid w:val="00E76B50"/>
    <w:rsid w:val="00E77119"/>
    <w:rsid w:val="00E77127"/>
    <w:rsid w:val="00E77749"/>
    <w:rsid w:val="00E777A9"/>
    <w:rsid w:val="00E77ADF"/>
    <w:rsid w:val="00E77B4B"/>
    <w:rsid w:val="00E80702"/>
    <w:rsid w:val="00E80AE0"/>
    <w:rsid w:val="00E8131F"/>
    <w:rsid w:val="00E819EB"/>
    <w:rsid w:val="00E826C8"/>
    <w:rsid w:val="00E82931"/>
    <w:rsid w:val="00E8311B"/>
    <w:rsid w:val="00E83CFA"/>
    <w:rsid w:val="00E83D51"/>
    <w:rsid w:val="00E83F86"/>
    <w:rsid w:val="00E840E5"/>
    <w:rsid w:val="00E85307"/>
    <w:rsid w:val="00E85C2C"/>
    <w:rsid w:val="00E863BF"/>
    <w:rsid w:val="00E8713A"/>
    <w:rsid w:val="00E87878"/>
    <w:rsid w:val="00E9088E"/>
    <w:rsid w:val="00E90CDD"/>
    <w:rsid w:val="00E9168C"/>
    <w:rsid w:val="00E923C3"/>
    <w:rsid w:val="00E93D8A"/>
    <w:rsid w:val="00E93F94"/>
    <w:rsid w:val="00E9412C"/>
    <w:rsid w:val="00E946A6"/>
    <w:rsid w:val="00E95565"/>
    <w:rsid w:val="00E957C2"/>
    <w:rsid w:val="00E9662A"/>
    <w:rsid w:val="00E96C15"/>
    <w:rsid w:val="00E97173"/>
    <w:rsid w:val="00E97203"/>
    <w:rsid w:val="00E975FD"/>
    <w:rsid w:val="00E97783"/>
    <w:rsid w:val="00E97AC6"/>
    <w:rsid w:val="00E97BBA"/>
    <w:rsid w:val="00EA1525"/>
    <w:rsid w:val="00EA1656"/>
    <w:rsid w:val="00EA1B4A"/>
    <w:rsid w:val="00EA1B9C"/>
    <w:rsid w:val="00EA1C54"/>
    <w:rsid w:val="00EA1D43"/>
    <w:rsid w:val="00EA2034"/>
    <w:rsid w:val="00EA40BC"/>
    <w:rsid w:val="00EA41BF"/>
    <w:rsid w:val="00EA5EEE"/>
    <w:rsid w:val="00EA61F9"/>
    <w:rsid w:val="00EA63BB"/>
    <w:rsid w:val="00EA6EEB"/>
    <w:rsid w:val="00EA7120"/>
    <w:rsid w:val="00EA7392"/>
    <w:rsid w:val="00EA76EB"/>
    <w:rsid w:val="00EA7931"/>
    <w:rsid w:val="00EA7C0E"/>
    <w:rsid w:val="00EB0663"/>
    <w:rsid w:val="00EB1771"/>
    <w:rsid w:val="00EB21F5"/>
    <w:rsid w:val="00EB260D"/>
    <w:rsid w:val="00EB2E6F"/>
    <w:rsid w:val="00EB3081"/>
    <w:rsid w:val="00EB312B"/>
    <w:rsid w:val="00EB31E5"/>
    <w:rsid w:val="00EB3736"/>
    <w:rsid w:val="00EB3961"/>
    <w:rsid w:val="00EB3E64"/>
    <w:rsid w:val="00EB466D"/>
    <w:rsid w:val="00EB4C33"/>
    <w:rsid w:val="00EB4F9E"/>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4AC9"/>
    <w:rsid w:val="00EC5584"/>
    <w:rsid w:val="00EC6046"/>
    <w:rsid w:val="00EC627F"/>
    <w:rsid w:val="00EC6ED8"/>
    <w:rsid w:val="00EC7074"/>
    <w:rsid w:val="00EC7262"/>
    <w:rsid w:val="00EC74A5"/>
    <w:rsid w:val="00EC7961"/>
    <w:rsid w:val="00EC7E78"/>
    <w:rsid w:val="00ED07DD"/>
    <w:rsid w:val="00ED19C9"/>
    <w:rsid w:val="00ED1BBB"/>
    <w:rsid w:val="00ED2052"/>
    <w:rsid w:val="00ED205B"/>
    <w:rsid w:val="00ED3121"/>
    <w:rsid w:val="00ED335E"/>
    <w:rsid w:val="00ED3557"/>
    <w:rsid w:val="00ED3B54"/>
    <w:rsid w:val="00ED3E02"/>
    <w:rsid w:val="00ED43C1"/>
    <w:rsid w:val="00ED486B"/>
    <w:rsid w:val="00ED4974"/>
    <w:rsid w:val="00ED5101"/>
    <w:rsid w:val="00ED5120"/>
    <w:rsid w:val="00ED66BA"/>
    <w:rsid w:val="00ED6AD6"/>
    <w:rsid w:val="00ED6EBB"/>
    <w:rsid w:val="00ED7184"/>
    <w:rsid w:val="00ED7B5C"/>
    <w:rsid w:val="00ED7F2E"/>
    <w:rsid w:val="00EE0567"/>
    <w:rsid w:val="00EE06F8"/>
    <w:rsid w:val="00EE0E50"/>
    <w:rsid w:val="00EE130C"/>
    <w:rsid w:val="00EE1FCF"/>
    <w:rsid w:val="00EE29CE"/>
    <w:rsid w:val="00EE3726"/>
    <w:rsid w:val="00EE3AD6"/>
    <w:rsid w:val="00EE43B9"/>
    <w:rsid w:val="00EE477D"/>
    <w:rsid w:val="00EE4A29"/>
    <w:rsid w:val="00EE4B7F"/>
    <w:rsid w:val="00EE4C80"/>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7C3"/>
    <w:rsid w:val="00EF6954"/>
    <w:rsid w:val="00EF7275"/>
    <w:rsid w:val="00EF780A"/>
    <w:rsid w:val="00EF7968"/>
    <w:rsid w:val="00EF7AF6"/>
    <w:rsid w:val="00F001B0"/>
    <w:rsid w:val="00F00E67"/>
    <w:rsid w:val="00F01450"/>
    <w:rsid w:val="00F01649"/>
    <w:rsid w:val="00F020E3"/>
    <w:rsid w:val="00F0216A"/>
    <w:rsid w:val="00F022AE"/>
    <w:rsid w:val="00F0290D"/>
    <w:rsid w:val="00F0300B"/>
    <w:rsid w:val="00F03345"/>
    <w:rsid w:val="00F033AA"/>
    <w:rsid w:val="00F045A5"/>
    <w:rsid w:val="00F0488F"/>
    <w:rsid w:val="00F04CB4"/>
    <w:rsid w:val="00F05D4F"/>
    <w:rsid w:val="00F05E6C"/>
    <w:rsid w:val="00F063D8"/>
    <w:rsid w:val="00F06D95"/>
    <w:rsid w:val="00F075CB"/>
    <w:rsid w:val="00F078D6"/>
    <w:rsid w:val="00F07A15"/>
    <w:rsid w:val="00F07E88"/>
    <w:rsid w:val="00F10C10"/>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6BD"/>
    <w:rsid w:val="00F2086F"/>
    <w:rsid w:val="00F2298E"/>
    <w:rsid w:val="00F22CE0"/>
    <w:rsid w:val="00F2308E"/>
    <w:rsid w:val="00F235EC"/>
    <w:rsid w:val="00F23DD7"/>
    <w:rsid w:val="00F23E3E"/>
    <w:rsid w:val="00F24BF2"/>
    <w:rsid w:val="00F24E64"/>
    <w:rsid w:val="00F25EE1"/>
    <w:rsid w:val="00F26042"/>
    <w:rsid w:val="00F26C30"/>
    <w:rsid w:val="00F27387"/>
    <w:rsid w:val="00F273F7"/>
    <w:rsid w:val="00F27A61"/>
    <w:rsid w:val="00F30077"/>
    <w:rsid w:val="00F30EC1"/>
    <w:rsid w:val="00F31043"/>
    <w:rsid w:val="00F318A4"/>
    <w:rsid w:val="00F319DA"/>
    <w:rsid w:val="00F31ED7"/>
    <w:rsid w:val="00F32741"/>
    <w:rsid w:val="00F32935"/>
    <w:rsid w:val="00F3317A"/>
    <w:rsid w:val="00F341A2"/>
    <w:rsid w:val="00F3469A"/>
    <w:rsid w:val="00F35344"/>
    <w:rsid w:val="00F35837"/>
    <w:rsid w:val="00F35E15"/>
    <w:rsid w:val="00F36553"/>
    <w:rsid w:val="00F367B3"/>
    <w:rsid w:val="00F36CE6"/>
    <w:rsid w:val="00F377F4"/>
    <w:rsid w:val="00F40065"/>
    <w:rsid w:val="00F41F81"/>
    <w:rsid w:val="00F42022"/>
    <w:rsid w:val="00F42083"/>
    <w:rsid w:val="00F43148"/>
    <w:rsid w:val="00F44085"/>
    <w:rsid w:val="00F440C1"/>
    <w:rsid w:val="00F44191"/>
    <w:rsid w:val="00F44613"/>
    <w:rsid w:val="00F44CCA"/>
    <w:rsid w:val="00F4537E"/>
    <w:rsid w:val="00F45BE2"/>
    <w:rsid w:val="00F46183"/>
    <w:rsid w:val="00F466A4"/>
    <w:rsid w:val="00F4677D"/>
    <w:rsid w:val="00F467DA"/>
    <w:rsid w:val="00F46E5A"/>
    <w:rsid w:val="00F4719A"/>
    <w:rsid w:val="00F47417"/>
    <w:rsid w:val="00F47B6D"/>
    <w:rsid w:val="00F501B4"/>
    <w:rsid w:val="00F515C5"/>
    <w:rsid w:val="00F52048"/>
    <w:rsid w:val="00F522DE"/>
    <w:rsid w:val="00F528A4"/>
    <w:rsid w:val="00F53257"/>
    <w:rsid w:val="00F532E8"/>
    <w:rsid w:val="00F53496"/>
    <w:rsid w:val="00F53DE4"/>
    <w:rsid w:val="00F545B3"/>
    <w:rsid w:val="00F54833"/>
    <w:rsid w:val="00F54C19"/>
    <w:rsid w:val="00F55362"/>
    <w:rsid w:val="00F5599E"/>
    <w:rsid w:val="00F56F62"/>
    <w:rsid w:val="00F571DE"/>
    <w:rsid w:val="00F5773D"/>
    <w:rsid w:val="00F579F2"/>
    <w:rsid w:val="00F60083"/>
    <w:rsid w:val="00F60C97"/>
    <w:rsid w:val="00F60DC5"/>
    <w:rsid w:val="00F60FA2"/>
    <w:rsid w:val="00F60FF3"/>
    <w:rsid w:val="00F613D1"/>
    <w:rsid w:val="00F61491"/>
    <w:rsid w:val="00F63772"/>
    <w:rsid w:val="00F66E7E"/>
    <w:rsid w:val="00F67391"/>
    <w:rsid w:val="00F7075E"/>
    <w:rsid w:val="00F7115A"/>
    <w:rsid w:val="00F71248"/>
    <w:rsid w:val="00F71595"/>
    <w:rsid w:val="00F72047"/>
    <w:rsid w:val="00F72127"/>
    <w:rsid w:val="00F72EAE"/>
    <w:rsid w:val="00F742E4"/>
    <w:rsid w:val="00F749BB"/>
    <w:rsid w:val="00F749C4"/>
    <w:rsid w:val="00F74A77"/>
    <w:rsid w:val="00F7670E"/>
    <w:rsid w:val="00F76E8B"/>
    <w:rsid w:val="00F76E97"/>
    <w:rsid w:val="00F77615"/>
    <w:rsid w:val="00F7766A"/>
    <w:rsid w:val="00F776C4"/>
    <w:rsid w:val="00F77D99"/>
    <w:rsid w:val="00F80227"/>
    <w:rsid w:val="00F80298"/>
    <w:rsid w:val="00F802D4"/>
    <w:rsid w:val="00F8039C"/>
    <w:rsid w:val="00F808C4"/>
    <w:rsid w:val="00F8117A"/>
    <w:rsid w:val="00F81831"/>
    <w:rsid w:val="00F8225D"/>
    <w:rsid w:val="00F8297B"/>
    <w:rsid w:val="00F82E26"/>
    <w:rsid w:val="00F83BCD"/>
    <w:rsid w:val="00F83E42"/>
    <w:rsid w:val="00F8449B"/>
    <w:rsid w:val="00F84626"/>
    <w:rsid w:val="00F8514B"/>
    <w:rsid w:val="00F85D7B"/>
    <w:rsid w:val="00F86403"/>
    <w:rsid w:val="00F864A4"/>
    <w:rsid w:val="00F86A45"/>
    <w:rsid w:val="00F87B44"/>
    <w:rsid w:val="00F87FEA"/>
    <w:rsid w:val="00F906E5"/>
    <w:rsid w:val="00F90B6D"/>
    <w:rsid w:val="00F91116"/>
    <w:rsid w:val="00F91132"/>
    <w:rsid w:val="00F912A4"/>
    <w:rsid w:val="00F9159A"/>
    <w:rsid w:val="00F9178D"/>
    <w:rsid w:val="00F91EA2"/>
    <w:rsid w:val="00F921FB"/>
    <w:rsid w:val="00F922F9"/>
    <w:rsid w:val="00F92C83"/>
    <w:rsid w:val="00F93312"/>
    <w:rsid w:val="00F93B77"/>
    <w:rsid w:val="00F940AB"/>
    <w:rsid w:val="00F94182"/>
    <w:rsid w:val="00F9455D"/>
    <w:rsid w:val="00F9488D"/>
    <w:rsid w:val="00F965F5"/>
    <w:rsid w:val="00F96CD3"/>
    <w:rsid w:val="00F9700F"/>
    <w:rsid w:val="00F979CE"/>
    <w:rsid w:val="00F97D19"/>
    <w:rsid w:val="00F97D71"/>
    <w:rsid w:val="00FA09EB"/>
    <w:rsid w:val="00FA189C"/>
    <w:rsid w:val="00FA1C03"/>
    <w:rsid w:val="00FA205A"/>
    <w:rsid w:val="00FA2FE9"/>
    <w:rsid w:val="00FA300E"/>
    <w:rsid w:val="00FA3196"/>
    <w:rsid w:val="00FA336F"/>
    <w:rsid w:val="00FA39A9"/>
    <w:rsid w:val="00FA40F3"/>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C7D"/>
    <w:rsid w:val="00FB2379"/>
    <w:rsid w:val="00FB25BA"/>
    <w:rsid w:val="00FB2750"/>
    <w:rsid w:val="00FB2B03"/>
    <w:rsid w:val="00FB30FB"/>
    <w:rsid w:val="00FB3E29"/>
    <w:rsid w:val="00FB4D13"/>
    <w:rsid w:val="00FB5173"/>
    <w:rsid w:val="00FB5D2A"/>
    <w:rsid w:val="00FB5F8E"/>
    <w:rsid w:val="00FB690D"/>
    <w:rsid w:val="00FB74AF"/>
    <w:rsid w:val="00FB7690"/>
    <w:rsid w:val="00FB7CBE"/>
    <w:rsid w:val="00FB7E32"/>
    <w:rsid w:val="00FC0569"/>
    <w:rsid w:val="00FC08FD"/>
    <w:rsid w:val="00FC0D8D"/>
    <w:rsid w:val="00FC0F10"/>
    <w:rsid w:val="00FC1ACC"/>
    <w:rsid w:val="00FC1F94"/>
    <w:rsid w:val="00FC2838"/>
    <w:rsid w:val="00FC2CCC"/>
    <w:rsid w:val="00FC3AEE"/>
    <w:rsid w:val="00FC3E0D"/>
    <w:rsid w:val="00FC512A"/>
    <w:rsid w:val="00FC59C4"/>
    <w:rsid w:val="00FC5CEA"/>
    <w:rsid w:val="00FC6451"/>
    <w:rsid w:val="00FC6B4B"/>
    <w:rsid w:val="00FC6F24"/>
    <w:rsid w:val="00FC7D22"/>
    <w:rsid w:val="00FC7E19"/>
    <w:rsid w:val="00FD1CA2"/>
    <w:rsid w:val="00FD2560"/>
    <w:rsid w:val="00FD294C"/>
    <w:rsid w:val="00FD32C1"/>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2249"/>
    <w:rsid w:val="00FE23D7"/>
    <w:rsid w:val="00FE367B"/>
    <w:rsid w:val="00FE3DFD"/>
    <w:rsid w:val="00FE3E3E"/>
    <w:rsid w:val="00FE4A1E"/>
    <w:rsid w:val="00FE4DBB"/>
    <w:rsid w:val="00FE536D"/>
    <w:rsid w:val="00FE5AD3"/>
    <w:rsid w:val="00FE5B8E"/>
    <w:rsid w:val="00FE5FC3"/>
    <w:rsid w:val="00FE6BA8"/>
    <w:rsid w:val="00FE6E71"/>
    <w:rsid w:val="00FE6E90"/>
    <w:rsid w:val="00FE71F6"/>
    <w:rsid w:val="00FE7444"/>
    <w:rsid w:val="00FE7850"/>
    <w:rsid w:val="00FF16F2"/>
    <w:rsid w:val="00FF198E"/>
    <w:rsid w:val="00FF1A3D"/>
    <w:rsid w:val="00FF230C"/>
    <w:rsid w:val="00FF24A1"/>
    <w:rsid w:val="00FF2A06"/>
    <w:rsid w:val="00FF2A12"/>
    <w:rsid w:val="00FF2C67"/>
    <w:rsid w:val="00FF2C94"/>
    <w:rsid w:val="00FF2F38"/>
    <w:rsid w:val="00FF3D60"/>
    <w:rsid w:val="00FF3E82"/>
    <w:rsid w:val="00FF507B"/>
    <w:rsid w:val="00FF6022"/>
    <w:rsid w:val="00FF6A63"/>
    <w:rsid w:val="00FF6EA1"/>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AFD"/>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24AF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24AFD"/>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cs="Times New Roman"/>
      <w:kern w:val="2"/>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cs="Times New Roman"/>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
    <w:basedOn w:val="a"/>
    <w:next w:val="a"/>
    <w:link w:val="af3"/>
    <w:qFormat/>
    <w:rsid w:val="00DB3A47"/>
    <w:pPr>
      <w:spacing w:before="120" w:after="120"/>
    </w:pPr>
    <w:rPr>
      <w:rFonts w:ascii="Times New Roman" w:eastAsia="SimSun" w:hAnsi="Times New Roman" w:cs="Times New Roman"/>
      <w:b/>
      <w:sz w:val="20"/>
      <w:szCs w:val="20"/>
    </w:rPr>
  </w:style>
  <w:style w:type="character" w:customStyle="1" w:styleId="af3">
    <w:name w:val="標號 字元"/>
    <w:aliases w:val="cap 字元,cap Char 字元,Caption Char 字元,Caption Char1 Char 字元,cap Char Char1 字元,Caption Char Char1 Char 字元,cap Char2 字元,题注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rPr>
      <w:rFonts w:ascii="Calibri" w:hAnsi="Calibri" w:cs="Times New Roman"/>
      <w:kern w:val="2"/>
    </w:r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cs="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customStyle="1" w:styleId="Reference">
    <w:name w:val="Reference"/>
    <w:basedOn w:val="a"/>
    <w:rsid w:val="0091394A"/>
    <w:pPr>
      <w:keepLines/>
      <w:numPr>
        <w:ilvl w:val="1"/>
        <w:numId w:val="14"/>
      </w:numPr>
      <w:spacing w:after="180"/>
    </w:pPr>
    <w:rPr>
      <w:rFonts w:ascii="Times New Roman" w:eastAsia="MS Mincho" w:hAnsi="Times New Roman" w:cs="Times New Roman"/>
      <w:sz w:val="20"/>
      <w:szCs w:val="20"/>
      <w:lang w:val="en-GB" w:eastAsia="en-US"/>
    </w:rPr>
  </w:style>
  <w:style w:type="character" w:customStyle="1" w:styleId="TALCar">
    <w:name w:val="TAL Car"/>
    <w:rsid w:val="0030337E"/>
    <w:rPr>
      <w:rFonts w:ascii="Tms Rmn" w:hAnsi="Tms Rmn"/>
      <w:sz w:val="18"/>
      <w:lang w:val="en-GB" w:eastAsia="en-US" w:bidi="ar-SA"/>
    </w:rPr>
  </w:style>
  <w:style w:type="character" w:customStyle="1" w:styleId="TANChar">
    <w:name w:val="TAN Char"/>
    <w:link w:val="TAN"/>
    <w:rsid w:val="00747F6B"/>
    <w:rPr>
      <w:rFonts w:ascii="Arial" w:eastAsia="新細明體" w:hAnsi="Arial"/>
      <w:kern w:val="2"/>
      <w:sz w:val="18"/>
      <w:szCs w:val="22"/>
    </w:rPr>
  </w:style>
  <w:style w:type="character" w:customStyle="1" w:styleId="THChar">
    <w:name w:val="TH Char"/>
    <w:link w:val="TH"/>
    <w:rsid w:val="00747F6B"/>
    <w:rPr>
      <w:rFonts w:ascii="Arial" w:eastAsia="新細明體" w:hAnsi="Arial" w:cs="新細明體"/>
      <w:b/>
      <w:sz w:val="24"/>
      <w:szCs w:val="24"/>
    </w:rPr>
  </w:style>
  <w:style w:type="character" w:styleId="afc">
    <w:name w:val="Placeholder Text"/>
    <w:basedOn w:val="a0"/>
    <w:uiPriority w:val="99"/>
    <w:semiHidden/>
    <w:rsid w:val="00E75A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11284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7165040">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4325422">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7379122">
      <w:bodyDiv w:val="1"/>
      <w:marLeft w:val="0"/>
      <w:marRight w:val="0"/>
      <w:marTop w:val="0"/>
      <w:marBottom w:val="0"/>
      <w:divBdr>
        <w:top w:val="none" w:sz="0" w:space="0" w:color="auto"/>
        <w:left w:val="none" w:sz="0" w:space="0" w:color="auto"/>
        <w:bottom w:val="none" w:sz="0" w:space="0" w:color="auto"/>
        <w:right w:val="none" w:sz="0" w:space="0" w:color="auto"/>
      </w:divBdr>
      <w:divsChild>
        <w:div w:id="224799575">
          <w:marLeft w:val="1166"/>
          <w:marRight w:val="0"/>
          <w:marTop w:val="115"/>
          <w:marBottom w:val="0"/>
          <w:divBdr>
            <w:top w:val="none" w:sz="0" w:space="0" w:color="auto"/>
            <w:left w:val="none" w:sz="0" w:space="0" w:color="auto"/>
            <w:bottom w:val="none" w:sz="0" w:space="0" w:color="auto"/>
            <w:right w:val="none" w:sz="0" w:space="0" w:color="auto"/>
          </w:divBdr>
        </w:div>
        <w:div w:id="832259866">
          <w:marLeft w:val="1166"/>
          <w:marRight w:val="0"/>
          <w:marTop w:val="115"/>
          <w:marBottom w:val="0"/>
          <w:divBdr>
            <w:top w:val="none" w:sz="0" w:space="0" w:color="auto"/>
            <w:left w:val="none" w:sz="0" w:space="0" w:color="auto"/>
            <w:bottom w:val="none" w:sz="0" w:space="0" w:color="auto"/>
            <w:right w:val="none" w:sz="0" w:space="0" w:color="auto"/>
          </w:divBdr>
        </w:div>
        <w:div w:id="1024601513">
          <w:marLeft w:val="547"/>
          <w:marRight w:val="0"/>
          <w:marTop w:val="134"/>
          <w:marBottom w:val="0"/>
          <w:divBdr>
            <w:top w:val="none" w:sz="0" w:space="0" w:color="auto"/>
            <w:left w:val="none" w:sz="0" w:space="0" w:color="auto"/>
            <w:bottom w:val="none" w:sz="0" w:space="0" w:color="auto"/>
            <w:right w:val="none" w:sz="0" w:space="0" w:color="auto"/>
          </w:divBdr>
        </w:div>
        <w:div w:id="1026520463">
          <w:marLeft w:val="1166"/>
          <w:marRight w:val="0"/>
          <w:marTop w:val="115"/>
          <w:marBottom w:val="0"/>
          <w:divBdr>
            <w:top w:val="none" w:sz="0" w:space="0" w:color="auto"/>
            <w:left w:val="none" w:sz="0" w:space="0" w:color="auto"/>
            <w:bottom w:val="none" w:sz="0" w:space="0" w:color="auto"/>
            <w:right w:val="none" w:sz="0" w:space="0" w:color="auto"/>
          </w:divBdr>
        </w:div>
        <w:div w:id="1861428146">
          <w:marLeft w:val="1166"/>
          <w:marRight w:val="0"/>
          <w:marTop w:val="115"/>
          <w:marBottom w:val="0"/>
          <w:divBdr>
            <w:top w:val="none" w:sz="0" w:space="0" w:color="auto"/>
            <w:left w:val="none" w:sz="0" w:space="0" w:color="auto"/>
            <w:bottom w:val="none" w:sz="0" w:space="0" w:color="auto"/>
            <w:right w:val="none" w:sz="0" w:space="0" w:color="auto"/>
          </w:divBdr>
        </w:div>
      </w:divsChild>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984269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797182872">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78040612">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297919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2356522">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676689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16684129">
      <w:bodyDiv w:val="1"/>
      <w:marLeft w:val="0"/>
      <w:marRight w:val="0"/>
      <w:marTop w:val="0"/>
      <w:marBottom w:val="0"/>
      <w:divBdr>
        <w:top w:val="none" w:sz="0" w:space="0" w:color="auto"/>
        <w:left w:val="none" w:sz="0" w:space="0" w:color="auto"/>
        <w:bottom w:val="none" w:sz="0" w:space="0" w:color="auto"/>
        <w:right w:val="none" w:sz="0" w:space="0" w:color="auto"/>
      </w:divBdr>
      <w:divsChild>
        <w:div w:id="346372016">
          <w:marLeft w:val="1166"/>
          <w:marRight w:val="0"/>
          <w:marTop w:val="134"/>
          <w:marBottom w:val="0"/>
          <w:divBdr>
            <w:top w:val="none" w:sz="0" w:space="0" w:color="auto"/>
            <w:left w:val="none" w:sz="0" w:space="0" w:color="auto"/>
            <w:bottom w:val="none" w:sz="0" w:space="0" w:color="auto"/>
            <w:right w:val="none" w:sz="0" w:space="0" w:color="auto"/>
          </w:divBdr>
        </w:div>
        <w:div w:id="651521846">
          <w:marLeft w:val="1166"/>
          <w:marRight w:val="0"/>
          <w:marTop w:val="134"/>
          <w:marBottom w:val="0"/>
          <w:divBdr>
            <w:top w:val="none" w:sz="0" w:space="0" w:color="auto"/>
            <w:left w:val="none" w:sz="0" w:space="0" w:color="auto"/>
            <w:bottom w:val="none" w:sz="0" w:space="0" w:color="auto"/>
            <w:right w:val="none" w:sz="0" w:space="0" w:color="auto"/>
          </w:divBdr>
        </w:div>
        <w:div w:id="1416124880">
          <w:marLeft w:val="547"/>
          <w:marRight w:val="0"/>
          <w:marTop w:val="154"/>
          <w:marBottom w:val="0"/>
          <w:divBdr>
            <w:top w:val="none" w:sz="0" w:space="0" w:color="auto"/>
            <w:left w:val="none" w:sz="0" w:space="0" w:color="auto"/>
            <w:bottom w:val="none" w:sz="0" w:space="0" w:color="auto"/>
            <w:right w:val="none" w:sz="0" w:space="0" w:color="auto"/>
          </w:divBdr>
        </w:div>
        <w:div w:id="1527329161">
          <w:marLeft w:val="547"/>
          <w:marRight w:val="0"/>
          <w:marTop w:val="154"/>
          <w:marBottom w:val="0"/>
          <w:divBdr>
            <w:top w:val="none" w:sz="0" w:space="0" w:color="auto"/>
            <w:left w:val="none" w:sz="0" w:space="0" w:color="auto"/>
            <w:bottom w:val="none" w:sz="0" w:space="0" w:color="auto"/>
            <w:right w:val="none" w:sz="0" w:space="0" w:color="auto"/>
          </w:divBdr>
        </w:div>
        <w:div w:id="1965040906">
          <w:marLeft w:val="1166"/>
          <w:marRight w:val="0"/>
          <w:marTop w:val="134"/>
          <w:marBottom w:val="0"/>
          <w:divBdr>
            <w:top w:val="none" w:sz="0" w:space="0" w:color="auto"/>
            <w:left w:val="none" w:sz="0" w:space="0" w:color="auto"/>
            <w:bottom w:val="none" w:sz="0" w:space="0" w:color="auto"/>
            <w:right w:val="none" w:sz="0" w:space="0" w:color="auto"/>
          </w:divBdr>
        </w:div>
      </w:divsChild>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24294945">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6147760">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1A728-4F95-441D-98E2-225D32D7A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1331</Words>
  <Characters>7592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2017-09-28T13:25:00Z</dcterms:created>
  <dcterms:modified xsi:type="dcterms:W3CDTF">2018-02-16T13:13:00Z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